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tabs>
          <w:tab w:val="clear" w:pos="708"/>
          <w:tab w:val="left" w:pos="4110" w:leader="none"/>
        </w:tabs>
        <w:spacing w:lineRule="auto" w:line="240"/>
        <w:rPr>
          <w:rFonts w:ascii="Arial" w:hAnsi="Arial" w:cs="Arial"/>
          <w:color w:val="000000"/>
          <w:sz w:val="32"/>
          <w:szCs w:val="32"/>
        </w:rPr>
      </w:pPr>
      <w:r>
        <w:rPr>
          <w:rFonts w:cs="Arial" w:ascii="Arial" w:hAnsi="Arial"/>
          <w:color w:val="000000"/>
          <w:sz w:val="32"/>
          <w:szCs w:val="32"/>
        </w:rPr>
        <w:t>20.07.2022 Г. № 581-П</w:t>
      </w:r>
    </w:p>
    <w:p>
      <w:pPr>
        <w:pStyle w:val="1"/>
        <w:spacing w:lineRule="auto" w:line="240"/>
        <w:rPr>
          <w:rFonts w:ascii="Arial" w:hAnsi="Arial" w:cs="Arial"/>
          <w:color w:val="000000"/>
          <w:sz w:val="32"/>
          <w:szCs w:val="32"/>
        </w:rPr>
      </w:pPr>
      <w:r>
        <w:rPr>
          <w:rFonts w:cs="Arial" w:ascii="Arial" w:hAnsi="Arial"/>
          <w:color w:val="000000"/>
          <w:sz w:val="32"/>
          <w:szCs w:val="32"/>
        </w:rPr>
        <w:t>РОССИЙСКАЯ ФЕДЕРАЦИЯ</w:t>
      </w:r>
    </w:p>
    <w:p>
      <w:pPr>
        <w:pStyle w:val="1"/>
        <w:spacing w:lineRule="auto" w:line="240"/>
        <w:rPr>
          <w:rFonts w:ascii="Arial" w:hAnsi="Arial" w:cs="Arial"/>
          <w:color w:val="000000"/>
          <w:sz w:val="32"/>
          <w:szCs w:val="32"/>
        </w:rPr>
      </w:pPr>
      <w:r>
        <w:rPr>
          <w:rFonts w:cs="Arial" w:ascii="Arial" w:hAnsi="Arial"/>
          <w:color w:val="000000"/>
          <w:sz w:val="32"/>
          <w:szCs w:val="32"/>
        </w:rPr>
        <w:t>ИРКУТСКАЯ ОБЛАСТЬ</w:t>
      </w:r>
    </w:p>
    <w:p>
      <w:pPr>
        <w:pStyle w:val="2"/>
        <w:spacing w:lineRule="atLeast" w:line="240"/>
        <w:rPr>
          <w:rFonts w:ascii="Arial" w:hAnsi="Arial" w:cs="Arial"/>
          <w:color w:val="000000"/>
          <w:szCs w:val="32"/>
        </w:rPr>
      </w:pPr>
      <w:r>
        <w:rPr>
          <w:rFonts w:cs="Arial" w:ascii="Arial" w:hAnsi="Arial"/>
          <w:color w:val="000000"/>
          <w:szCs w:val="32"/>
        </w:rPr>
        <w:t>МУНИЦИПАЛЬНОЕ ОБ</w:t>
      </w:r>
      <w:bookmarkStart w:id="0" w:name="_GoBack"/>
      <w:bookmarkEnd w:id="0"/>
      <w:r>
        <w:rPr>
          <w:rFonts w:cs="Arial" w:ascii="Arial" w:hAnsi="Arial"/>
          <w:color w:val="000000"/>
          <w:szCs w:val="32"/>
        </w:rPr>
        <w:t xml:space="preserve">РАЗОВАНИЕ </w:t>
      </w:r>
    </w:p>
    <w:p>
      <w:pPr>
        <w:pStyle w:val="2"/>
        <w:spacing w:lineRule="atLeast" w:line="240"/>
        <w:rPr>
          <w:rFonts w:ascii="Arial" w:hAnsi="Arial" w:cs="Arial"/>
          <w:color w:val="000000"/>
          <w:szCs w:val="32"/>
        </w:rPr>
      </w:pPr>
      <w:r>
        <w:rPr>
          <w:rFonts w:cs="Arial" w:ascii="Arial" w:hAnsi="Arial"/>
          <w:color w:val="000000"/>
          <w:szCs w:val="32"/>
        </w:rPr>
        <w:t>«АЛАРСКИЙ РАЙОН»</w:t>
      </w:r>
    </w:p>
    <w:p>
      <w:pPr>
        <w:pStyle w:val="Normal"/>
        <w:jc w:val="center"/>
        <w:rPr>
          <w:rFonts w:ascii="Arial" w:hAnsi="Arial" w:cs="Arial"/>
          <w:b/>
          <w:b/>
          <w:color w:val="000000"/>
          <w:sz w:val="32"/>
          <w:szCs w:val="32"/>
        </w:rPr>
      </w:pPr>
      <w:r>
        <w:rPr>
          <w:rFonts w:cs="Arial" w:ascii="Arial" w:hAnsi="Arial"/>
          <w:b/>
          <w:color w:val="000000"/>
          <w:sz w:val="32"/>
          <w:szCs w:val="32"/>
        </w:rPr>
        <w:t>АДМИНИСТРАЦИЯ</w:t>
      </w:r>
    </w:p>
    <w:p>
      <w:pPr>
        <w:pStyle w:val="Normal"/>
        <w:jc w:val="center"/>
        <w:rPr>
          <w:rFonts w:ascii="Arial" w:hAnsi="Arial" w:cs="Arial"/>
          <w:b/>
          <w:b/>
          <w:color w:val="000000"/>
          <w:sz w:val="32"/>
          <w:szCs w:val="32"/>
        </w:rPr>
      </w:pPr>
      <w:r>
        <w:rPr>
          <w:rFonts w:cs="Arial" w:ascii="Arial" w:hAnsi="Arial"/>
          <w:b/>
          <w:color w:val="000000"/>
          <w:sz w:val="32"/>
          <w:szCs w:val="32"/>
        </w:rPr>
        <w:t>ПОСТАНОВЛЕНИЕ</w:t>
      </w:r>
    </w:p>
    <w:p>
      <w:pPr>
        <w:pStyle w:val="Normal"/>
        <w:jc w:val="center"/>
        <w:rPr>
          <w:rFonts w:ascii="Arial" w:hAnsi="Arial" w:cs="Arial"/>
          <w:b/>
          <w:b/>
          <w:sz w:val="32"/>
          <w:szCs w:val="32"/>
        </w:rPr>
      </w:pPr>
      <w:r>
        <w:rPr>
          <w:rFonts w:cs="Arial" w:ascii="Arial" w:hAnsi="Arial"/>
          <w:b/>
          <w:sz w:val="32"/>
          <w:szCs w:val="32"/>
        </w:rPr>
      </w:r>
    </w:p>
    <w:p>
      <w:pPr>
        <w:pStyle w:val="Normal"/>
        <w:jc w:val="center"/>
        <w:rPr>
          <w:rFonts w:ascii="Arial" w:hAnsi="Arial" w:cs="Arial"/>
          <w:b/>
          <w:b/>
          <w:color w:val="000000"/>
          <w:sz w:val="32"/>
          <w:szCs w:val="32"/>
        </w:rPr>
      </w:pPr>
      <w:r>
        <w:rPr>
          <w:rFonts w:cs="Arial" w:ascii="Arial" w:hAnsi="Arial"/>
          <w:b/>
          <w:color w:val="000000"/>
          <w:sz w:val="32"/>
          <w:szCs w:val="32"/>
        </w:rPr>
        <w:t>О РАЗВИТИИ ИНФРАСТРУКТУРЫ ПО ОБРАЩЕНИЮ С ТВЕРДЫМИ КОММУНАЛЬНЫМИ ОТХОДАМИ НА ТЕРРИТОРИИ АЛАРСКОГО РАЙОНА ЗА ПЕРИОД 2019- 2021 ГОДОВ, ПЕРВОЕ ПОЛУГОДИЕ 2022 ГОДА</w:t>
      </w:r>
    </w:p>
    <w:p>
      <w:pPr>
        <w:pStyle w:val="Normal"/>
        <w:jc w:val="center"/>
        <w:rPr>
          <w:rFonts w:ascii="Arial" w:hAnsi="Arial" w:cs="Arial"/>
          <w:b/>
          <w:b/>
          <w:sz w:val="32"/>
          <w:szCs w:val="32"/>
        </w:rPr>
      </w:pPr>
      <w:r>
        <w:rPr>
          <w:rFonts w:cs="Arial" w:ascii="Arial" w:hAnsi="Arial"/>
          <w:b/>
          <w:sz w:val="32"/>
          <w:szCs w:val="32"/>
        </w:rPr>
      </w:r>
    </w:p>
    <w:p>
      <w:pPr>
        <w:pStyle w:val="Normal"/>
        <w:ind w:firstLine="720"/>
        <w:jc w:val="both"/>
        <w:rPr>
          <w:rFonts w:ascii="Arial" w:hAnsi="Arial" w:cs="Arial"/>
          <w:sz w:val="24"/>
          <w:szCs w:val="24"/>
        </w:rPr>
      </w:pPr>
      <w:r>
        <w:rPr>
          <w:rFonts w:cs="Arial" w:ascii="Arial" w:hAnsi="Arial"/>
          <w:sz w:val="24"/>
          <w:szCs w:val="24"/>
        </w:rPr>
        <w:t xml:space="preserve">Заслушав и обсудив информацию консультанта Комитета по ЖКХ, транспорту, связи, капитальному строительству и архитектуре администрации муниципального образования «Аларский район» Кошельняк М.Л.  «О развитии инфраструктуры по обращению с твердыми коммунальными отходами на территории Аларского района за период 2019-2021 годов и первое полугодие 2022 года», руководствуясь Уставом муниципального образования Аларский район, </w:t>
      </w:r>
    </w:p>
    <w:p>
      <w:pPr>
        <w:pStyle w:val="Normal"/>
        <w:jc w:val="both"/>
        <w:rPr>
          <w:rFonts w:ascii="Arial" w:hAnsi="Arial" w:cs="Arial"/>
          <w:sz w:val="24"/>
          <w:szCs w:val="24"/>
        </w:rPr>
      </w:pPr>
      <w:r>
        <w:rPr>
          <w:rFonts w:cs="Arial" w:ascii="Arial" w:hAnsi="Arial"/>
          <w:sz w:val="24"/>
          <w:szCs w:val="24"/>
        </w:rPr>
      </w:r>
    </w:p>
    <w:p>
      <w:pPr>
        <w:pStyle w:val="Normal"/>
        <w:jc w:val="center"/>
        <w:rPr>
          <w:rFonts w:ascii="Arial" w:hAnsi="Arial" w:cs="Arial"/>
          <w:b/>
          <w:b/>
          <w:sz w:val="30"/>
          <w:szCs w:val="30"/>
        </w:rPr>
      </w:pPr>
      <w:r>
        <w:rPr>
          <w:rFonts w:cs="Arial" w:ascii="Arial" w:hAnsi="Arial"/>
          <w:b/>
          <w:sz w:val="30"/>
          <w:szCs w:val="30"/>
        </w:rPr>
        <w:t>ПОСТАНОВЛЯЕТ:</w:t>
      </w:r>
    </w:p>
    <w:p>
      <w:pPr>
        <w:pStyle w:val="Normal"/>
        <w:jc w:val="center"/>
        <w:rPr>
          <w:rFonts w:ascii="Arial" w:hAnsi="Arial" w:cs="Arial"/>
          <w:sz w:val="24"/>
          <w:szCs w:val="24"/>
        </w:rPr>
      </w:pPr>
      <w:r>
        <w:rPr>
          <w:rFonts w:cs="Arial" w:ascii="Arial" w:hAnsi="Arial"/>
          <w:sz w:val="24"/>
          <w:szCs w:val="24"/>
        </w:rPr>
      </w:r>
    </w:p>
    <w:p>
      <w:pPr>
        <w:pStyle w:val="Normal"/>
        <w:ind w:firstLine="720"/>
        <w:jc w:val="both"/>
        <w:rPr>
          <w:rFonts w:ascii="Arial" w:hAnsi="Arial" w:cs="Arial"/>
          <w:sz w:val="24"/>
          <w:szCs w:val="24"/>
        </w:rPr>
      </w:pPr>
      <w:r>
        <w:rPr>
          <w:rFonts w:cs="Arial" w:ascii="Arial" w:hAnsi="Arial"/>
          <w:sz w:val="24"/>
          <w:szCs w:val="24"/>
        </w:rPr>
        <w:t>1.  Информацию консультанта Комитета по ЖКХ, транспорту, связи, капитальному строительству и архитектуре администрации муниципального образования «Аларский район» Кошельняк М.Л. «О развитии инфраструктуры по обращению с твердыми коммунальными отходами на территории Аларского района за период 2019-2021 годов и первое полугодие 2022 года» принять к сведению (приложение).</w:t>
      </w:r>
    </w:p>
    <w:p>
      <w:pPr>
        <w:pStyle w:val="Normal"/>
        <w:ind w:firstLine="720"/>
        <w:jc w:val="both"/>
        <w:rPr>
          <w:rFonts w:ascii="Arial" w:hAnsi="Arial" w:cs="Arial"/>
          <w:sz w:val="24"/>
          <w:szCs w:val="24"/>
        </w:rPr>
      </w:pPr>
      <w:r>
        <w:rPr>
          <w:rFonts w:cs="Arial" w:ascii="Arial" w:hAnsi="Arial"/>
          <w:sz w:val="24"/>
          <w:szCs w:val="24"/>
        </w:rPr>
        <w:t>2. Рекомендовать главам сельских поселений Аларского района:</w:t>
      </w:r>
    </w:p>
    <w:p>
      <w:pPr>
        <w:pStyle w:val="Normal"/>
        <w:ind w:firstLine="720"/>
        <w:jc w:val="both"/>
        <w:rPr>
          <w:rFonts w:ascii="Arial" w:hAnsi="Arial" w:cs="Arial"/>
          <w:sz w:val="24"/>
          <w:szCs w:val="24"/>
        </w:rPr>
      </w:pPr>
      <w:r>
        <w:rPr>
          <w:rFonts w:cs="Arial" w:ascii="Arial" w:hAnsi="Arial"/>
          <w:sz w:val="24"/>
          <w:szCs w:val="24"/>
        </w:rPr>
        <w:t>2.1. организовать на территориях сельских поселений надлежащее обустройство подъездных путей к контейнерным площадкам;</w:t>
      </w:r>
    </w:p>
    <w:p>
      <w:pPr>
        <w:pStyle w:val="Normal"/>
        <w:ind w:firstLine="720"/>
        <w:jc w:val="both"/>
        <w:rPr>
          <w:rFonts w:ascii="Arial" w:hAnsi="Arial" w:cs="Arial"/>
          <w:sz w:val="24"/>
          <w:szCs w:val="24"/>
        </w:rPr>
      </w:pPr>
      <w:r>
        <w:rPr>
          <w:rFonts w:cs="Arial" w:ascii="Arial" w:hAnsi="Arial"/>
          <w:sz w:val="24"/>
          <w:szCs w:val="24"/>
        </w:rPr>
        <w:t>2.2. усилить контроль за своевременным вывозом твердых коммунальных отходов с территорий сельских поселений, а также обеспечить чистоту территории вокруг контейнерных площадок;</w:t>
      </w:r>
    </w:p>
    <w:p>
      <w:pPr>
        <w:pStyle w:val="Normal"/>
        <w:ind w:firstLine="720"/>
        <w:jc w:val="both"/>
        <w:rPr>
          <w:rFonts w:ascii="Arial" w:hAnsi="Arial" w:cs="Arial"/>
          <w:sz w:val="24"/>
          <w:szCs w:val="24"/>
        </w:rPr>
      </w:pPr>
      <w:r>
        <w:rPr>
          <w:rFonts w:cs="Arial" w:ascii="Arial" w:hAnsi="Arial"/>
          <w:sz w:val="24"/>
          <w:szCs w:val="24"/>
        </w:rPr>
        <w:t>2.3. главам муниципальных образований, на территориях которых не производится вывоз твердых коммунальных отходов совместно с региональным оператором ООО «РТ-НЭО Иркутск», принять меры по организации вывоза отходов с населенных пунктов;</w:t>
      </w:r>
    </w:p>
    <w:p>
      <w:pPr>
        <w:pStyle w:val="Normal"/>
        <w:ind w:firstLine="720"/>
        <w:jc w:val="both"/>
        <w:rPr>
          <w:rFonts w:ascii="Arial" w:hAnsi="Arial" w:cs="Arial"/>
          <w:sz w:val="24"/>
          <w:szCs w:val="24"/>
        </w:rPr>
      </w:pPr>
      <w:r>
        <w:rPr>
          <w:rFonts w:cs="Arial" w:ascii="Arial" w:hAnsi="Arial"/>
          <w:sz w:val="24"/>
          <w:szCs w:val="24"/>
        </w:rPr>
        <w:t>2.4. своевременно выявлять местонахождение несанкционированных свалок, принимать необходимые меры для их ликвидации (в том числе с использованием субсидий, предоставляемых Министерством природных ресурсов и экологии Иркутской области на основании заявок);</w:t>
      </w:r>
    </w:p>
    <w:p>
      <w:pPr>
        <w:pStyle w:val="Normal"/>
        <w:ind w:firstLine="720"/>
        <w:jc w:val="both"/>
        <w:rPr>
          <w:rFonts w:ascii="Arial" w:hAnsi="Arial" w:cs="Arial"/>
          <w:sz w:val="24"/>
          <w:szCs w:val="24"/>
        </w:rPr>
      </w:pPr>
      <w:r>
        <w:rPr>
          <w:rFonts w:cs="Arial" w:ascii="Arial" w:hAnsi="Arial"/>
          <w:sz w:val="24"/>
          <w:szCs w:val="24"/>
        </w:rPr>
        <w:t>2.5. произвести закупку бункеров для крупногабаритных отходов, с последующей установкой на территориях населенных пунктов поселений;</w:t>
      </w:r>
    </w:p>
    <w:p>
      <w:pPr>
        <w:pStyle w:val="Normal"/>
        <w:ind w:firstLine="720"/>
        <w:jc w:val="both"/>
        <w:rPr>
          <w:rFonts w:ascii="Arial" w:hAnsi="Arial" w:cs="Arial"/>
          <w:sz w:val="24"/>
          <w:szCs w:val="24"/>
        </w:rPr>
      </w:pPr>
      <w:r>
        <w:rPr>
          <w:rFonts w:cs="Arial" w:ascii="Arial" w:hAnsi="Arial"/>
          <w:sz w:val="24"/>
          <w:szCs w:val="24"/>
        </w:rPr>
        <w:t>2.6. обустройство контейнерных площадок производить с соблюдением установленных санитарно-эпидемиологических правил и норм;</w:t>
      </w:r>
    </w:p>
    <w:p>
      <w:pPr>
        <w:pStyle w:val="Normal"/>
        <w:ind w:firstLine="720"/>
        <w:jc w:val="both"/>
        <w:rPr>
          <w:rFonts w:ascii="Arial" w:hAnsi="Arial" w:cs="Arial"/>
          <w:sz w:val="24"/>
          <w:szCs w:val="24"/>
        </w:rPr>
      </w:pPr>
      <w:r>
        <w:rPr>
          <w:rFonts w:cs="Arial" w:ascii="Arial" w:hAnsi="Arial"/>
          <w:sz w:val="24"/>
          <w:szCs w:val="24"/>
        </w:rPr>
        <w:t>2.7. проводить мероприятия (в том числе разъяснительную и просветительскую работу среди населения), направленные на организацию раздельного сбора твердых коммунальных отходов;</w:t>
      </w:r>
    </w:p>
    <w:p>
      <w:pPr>
        <w:pStyle w:val="Normal"/>
        <w:ind w:firstLine="720"/>
        <w:jc w:val="both"/>
        <w:rPr>
          <w:rFonts w:ascii="Arial" w:hAnsi="Arial" w:cs="Arial"/>
          <w:sz w:val="24"/>
          <w:szCs w:val="24"/>
        </w:rPr>
      </w:pPr>
      <w:r>
        <w:rPr>
          <w:rFonts w:cs="Arial" w:ascii="Arial" w:hAnsi="Arial"/>
          <w:sz w:val="24"/>
          <w:szCs w:val="24"/>
        </w:rPr>
        <w:t>2.8. повсеместно на территориях населенных пунктов организовать сбор вторсырья (макулатура, картон, пластик, стекло).</w:t>
      </w:r>
    </w:p>
    <w:p>
      <w:pPr>
        <w:pStyle w:val="Normal"/>
        <w:tabs>
          <w:tab w:val="clear" w:pos="708"/>
          <w:tab w:val="left" w:pos="0" w:leader="none"/>
        </w:tabs>
        <w:ind w:right="-5" w:firstLine="709"/>
        <w:jc w:val="both"/>
        <w:rPr>
          <w:rFonts w:ascii="Arial" w:hAnsi="Arial" w:cs="Arial"/>
          <w:sz w:val="24"/>
          <w:szCs w:val="24"/>
        </w:rPr>
      </w:pPr>
      <w:r>
        <w:rPr>
          <w:rFonts w:cs="Arial" w:ascii="Arial" w:hAnsi="Arial"/>
          <w:sz w:val="24"/>
          <w:szCs w:val="24"/>
        </w:rPr>
        <w:t xml:space="preserve">3. Установить, что настоящее постановление вступает в силу с момента подписания. </w:t>
      </w:r>
    </w:p>
    <w:p>
      <w:pPr>
        <w:pStyle w:val="Normal"/>
        <w:ind w:right="-5" w:firstLine="709"/>
        <w:jc w:val="both"/>
        <w:rPr>
          <w:rFonts w:ascii="Arial" w:hAnsi="Arial" w:cs="Arial"/>
          <w:sz w:val="24"/>
          <w:szCs w:val="24"/>
        </w:rPr>
      </w:pPr>
      <w:r>
        <w:rPr>
          <w:rFonts w:eastAsia="TimesNewRomanPSMT" w:cs="Arial" w:ascii="Arial" w:hAnsi="Arial"/>
          <w:sz w:val="24"/>
          <w:szCs w:val="24"/>
        </w:rPr>
        <w:t xml:space="preserve">4. </w:t>
      </w:r>
      <w:r>
        <w:rPr>
          <w:rFonts w:cs="Arial" w:ascii="Arial" w:hAnsi="Arial"/>
          <w:sz w:val="24"/>
          <w:szCs w:val="24"/>
        </w:rPr>
        <w:t>Разместить настоящее постановление с приложением на официальном сайте администрации муниципального образования «Аларский район» в информационно-телекоммуникационной сети «Интернет» (Адушинов Р.А.).</w:t>
      </w:r>
    </w:p>
    <w:p>
      <w:pPr>
        <w:pStyle w:val="Normal"/>
        <w:ind w:right="-5" w:firstLine="709"/>
        <w:jc w:val="both"/>
        <w:rPr>
          <w:rFonts w:ascii="Arial" w:hAnsi="Arial" w:cs="Arial"/>
          <w:sz w:val="24"/>
          <w:szCs w:val="24"/>
        </w:rPr>
      </w:pPr>
      <w:r>
        <w:rPr>
          <w:rFonts w:cs="Arial" w:ascii="Arial" w:hAnsi="Arial"/>
          <w:sz w:val="24"/>
          <w:szCs w:val="24"/>
        </w:rPr>
        <w:t>5. Опубликовать настоящее постановление с приложением в приложении к районной газете «Аларь» (Аюшинова И.В.).</w:t>
      </w:r>
    </w:p>
    <w:p>
      <w:pPr>
        <w:pStyle w:val="Normal"/>
        <w:numPr>
          <w:ilvl w:val="0"/>
          <w:numId w:val="0"/>
        </w:numPr>
        <w:shd w:val="clear" w:color="auto" w:fill="FFFFFF"/>
        <w:tabs>
          <w:tab w:val="clear" w:pos="708"/>
          <w:tab w:val="left" w:pos="709" w:leader="none"/>
          <w:tab w:val="left" w:pos="4500" w:leader="none"/>
        </w:tabs>
        <w:ind w:right="-5" w:firstLine="709"/>
        <w:jc w:val="both"/>
        <w:outlineLvl w:val="0"/>
        <w:rPr>
          <w:rFonts w:ascii="Arial" w:hAnsi="Arial" w:cs="Arial"/>
          <w:sz w:val="24"/>
          <w:szCs w:val="24"/>
        </w:rPr>
      </w:pPr>
      <w:r>
        <w:rPr>
          <w:rFonts w:eastAsia="TimesNewRomanPSMT" w:cs="Arial" w:ascii="Arial" w:hAnsi="Arial"/>
          <w:sz w:val="24"/>
          <w:szCs w:val="24"/>
        </w:rPr>
        <w:t>6. Контроль за исполнением настоящего постановления возложить на</w:t>
      </w:r>
      <w:r>
        <w:rPr>
          <w:rFonts w:cs="Arial" w:ascii="Arial" w:hAnsi="Arial"/>
          <w:sz w:val="24"/>
          <w:szCs w:val="24"/>
        </w:rPr>
        <w:t xml:space="preserve">   заместителя мэра по экономике и финансам Ю.М. Баторова.</w:t>
      </w:r>
    </w:p>
    <w:p>
      <w:pPr>
        <w:pStyle w:val="Normal"/>
        <w:ind w:right="-5" w:hanging="0"/>
        <w:jc w:val="both"/>
        <w:rPr>
          <w:rFonts w:ascii="Arial" w:hAnsi="Arial" w:cs="Arial"/>
          <w:color w:val="000000"/>
          <w:sz w:val="24"/>
          <w:szCs w:val="24"/>
        </w:rPr>
      </w:pPr>
      <w:r>
        <w:rPr>
          <w:rFonts w:cs="Arial" w:ascii="Arial" w:hAnsi="Arial"/>
          <w:color w:val="000000"/>
          <w:sz w:val="24"/>
          <w:szCs w:val="24"/>
        </w:rPr>
        <w:t xml:space="preserve">     </w:t>
      </w:r>
    </w:p>
    <w:p>
      <w:pPr>
        <w:pStyle w:val="Normal"/>
        <w:ind w:right="-5" w:hanging="0"/>
        <w:jc w:val="both"/>
        <w:rPr>
          <w:rFonts w:ascii="Arial" w:hAnsi="Arial" w:cs="Arial"/>
          <w:color w:val="000000"/>
          <w:sz w:val="24"/>
          <w:szCs w:val="24"/>
        </w:rPr>
      </w:pPr>
      <w:r>
        <w:rPr>
          <w:rFonts w:cs="Arial" w:ascii="Arial" w:hAnsi="Arial"/>
          <w:color w:val="000000"/>
          <w:sz w:val="24"/>
          <w:szCs w:val="24"/>
        </w:rPr>
      </w:r>
    </w:p>
    <w:p>
      <w:pPr>
        <w:pStyle w:val="Normal"/>
        <w:jc w:val="both"/>
        <w:rPr>
          <w:rFonts w:ascii="Arial" w:hAnsi="Arial" w:cs="Arial"/>
          <w:sz w:val="24"/>
          <w:szCs w:val="24"/>
        </w:rPr>
      </w:pPr>
      <w:r>
        <w:rPr>
          <w:rFonts w:cs="Arial" w:ascii="Arial" w:hAnsi="Arial"/>
          <w:sz w:val="24"/>
          <w:szCs w:val="24"/>
        </w:rPr>
        <w:t>Мэр района</w:t>
      </w:r>
    </w:p>
    <w:p>
      <w:pPr>
        <w:pStyle w:val="Normal"/>
        <w:jc w:val="both"/>
        <w:rPr>
          <w:rFonts w:ascii="Arial" w:hAnsi="Arial" w:cs="Arial"/>
          <w:sz w:val="24"/>
          <w:szCs w:val="24"/>
        </w:rPr>
      </w:pPr>
      <w:r>
        <w:rPr>
          <w:rFonts w:cs="Arial" w:ascii="Arial" w:hAnsi="Arial"/>
          <w:sz w:val="24"/>
          <w:szCs w:val="24"/>
        </w:rPr>
        <w:t>Р.В. Дульбеев</w:t>
      </w:r>
    </w:p>
    <w:p>
      <w:pPr>
        <w:pStyle w:val="Normal"/>
        <w:rPr/>
      </w:pPr>
      <w:r>
        <w:rPr/>
      </w:r>
    </w:p>
    <w:p>
      <w:pPr>
        <w:pStyle w:val="Normal"/>
        <w:jc w:val="right"/>
        <w:rPr>
          <w:rFonts w:ascii="Courier New" w:hAnsi="Courier New" w:cs="Courier New"/>
          <w:sz w:val="22"/>
          <w:szCs w:val="22"/>
        </w:rPr>
      </w:pPr>
      <w:r>
        <w:rPr>
          <w:rFonts w:cs="Courier New" w:ascii="Courier New" w:hAnsi="Courier New"/>
          <w:sz w:val="22"/>
          <w:szCs w:val="22"/>
        </w:rPr>
        <w:t>Приложение</w:t>
      </w:r>
    </w:p>
    <w:p>
      <w:pPr>
        <w:pStyle w:val="Normal"/>
        <w:jc w:val="right"/>
        <w:rPr>
          <w:rFonts w:ascii="Courier New" w:hAnsi="Courier New" w:cs="Courier New"/>
          <w:sz w:val="22"/>
          <w:szCs w:val="22"/>
        </w:rPr>
      </w:pPr>
      <w:r>
        <w:rPr>
          <w:rFonts w:cs="Courier New" w:ascii="Courier New" w:hAnsi="Courier New"/>
          <w:sz w:val="22"/>
          <w:szCs w:val="22"/>
        </w:rPr>
        <w:t xml:space="preserve">к постановлению администрации </w:t>
      </w:r>
    </w:p>
    <w:p>
      <w:pPr>
        <w:pStyle w:val="Normal"/>
        <w:jc w:val="right"/>
        <w:rPr>
          <w:rFonts w:ascii="Courier New" w:hAnsi="Courier New" w:cs="Courier New"/>
          <w:sz w:val="22"/>
          <w:szCs w:val="22"/>
        </w:rPr>
      </w:pPr>
      <w:r>
        <w:rPr>
          <w:rFonts w:cs="Courier New" w:ascii="Courier New" w:hAnsi="Courier New"/>
          <w:sz w:val="22"/>
          <w:szCs w:val="22"/>
        </w:rPr>
        <w:t>МО «Аларский район»</w:t>
      </w:r>
    </w:p>
    <w:p>
      <w:pPr>
        <w:pStyle w:val="Normal"/>
        <w:jc w:val="right"/>
        <w:rPr>
          <w:rFonts w:ascii="Courier New" w:hAnsi="Courier New" w:cs="Courier New"/>
          <w:sz w:val="22"/>
          <w:szCs w:val="22"/>
        </w:rPr>
      </w:pPr>
      <w:r>
        <w:rPr>
          <w:rFonts w:cs="Courier New" w:ascii="Courier New" w:hAnsi="Courier New"/>
          <w:sz w:val="22"/>
          <w:szCs w:val="22"/>
        </w:rPr>
        <w:t>от 20.07.2022 г. № 581-п</w:t>
      </w:r>
    </w:p>
    <w:p>
      <w:pPr>
        <w:pStyle w:val="Normal"/>
        <w:jc w:val="both"/>
        <w:rPr>
          <w:rFonts w:ascii="Arial" w:hAnsi="Arial" w:cs="Arial"/>
          <w:sz w:val="24"/>
          <w:szCs w:val="24"/>
        </w:rPr>
      </w:pPr>
      <w:r>
        <w:rPr>
          <w:rFonts w:cs="Arial" w:ascii="Arial" w:hAnsi="Arial"/>
          <w:sz w:val="24"/>
          <w:szCs w:val="24"/>
        </w:rPr>
      </w:r>
    </w:p>
    <w:p>
      <w:pPr>
        <w:pStyle w:val="Normal"/>
        <w:jc w:val="center"/>
        <w:rPr>
          <w:rFonts w:ascii="Arial" w:hAnsi="Arial" w:cs="Arial"/>
          <w:b/>
          <w:b/>
          <w:color w:val="000000"/>
          <w:sz w:val="32"/>
          <w:szCs w:val="32"/>
        </w:rPr>
      </w:pPr>
      <w:r>
        <w:rPr>
          <w:rFonts w:cs="Arial" w:ascii="Arial" w:hAnsi="Arial"/>
          <w:b/>
          <w:color w:val="000000"/>
          <w:sz w:val="32"/>
          <w:szCs w:val="32"/>
        </w:rPr>
        <w:t xml:space="preserve">О развитии инфраструктуры по обращению с твердыми коммунальными отходами на территории Аларского района за период 2019-2021 годов, </w:t>
      </w:r>
    </w:p>
    <w:p>
      <w:pPr>
        <w:pStyle w:val="Normal"/>
        <w:jc w:val="center"/>
        <w:rPr>
          <w:rFonts w:ascii="Arial" w:hAnsi="Arial" w:cs="Arial"/>
          <w:b/>
          <w:b/>
          <w:color w:val="000000"/>
          <w:sz w:val="32"/>
          <w:szCs w:val="32"/>
        </w:rPr>
      </w:pPr>
      <w:r>
        <w:rPr>
          <w:rFonts w:cs="Arial" w:ascii="Arial" w:hAnsi="Arial"/>
          <w:b/>
          <w:color w:val="000000"/>
          <w:sz w:val="32"/>
          <w:szCs w:val="32"/>
        </w:rPr>
        <w:t>первое полугодие 2022 года</w:t>
      </w:r>
    </w:p>
    <w:p>
      <w:pPr>
        <w:pStyle w:val="Normal"/>
        <w:jc w:val="center"/>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           </w:t>
      </w:r>
      <w:r>
        <w:rPr>
          <w:rFonts w:cs="Arial" w:ascii="Arial" w:hAnsi="Arial"/>
          <w:sz w:val="24"/>
          <w:szCs w:val="24"/>
        </w:rPr>
        <w:t>За период 2019-2021 годов и прошедшее полугодие 2022 года по организации инфраструктуры по обращению с твердыми коммунальными отходами (далее - ТКО) на территории населенных пунктов Аларского района было обустроено 595 контейнерных площадок, приобретено 2084 контейнера (в том числе для раздельного сбора отходов МО «Ангарский» закуплено 52 контейнера), приобретено 13 бункеров для крупногабаритных отходов, в разрезе по муниципальным образованиям таблица 1.</w:t>
      </w:r>
    </w:p>
    <w:p>
      <w:pPr>
        <w:pStyle w:val="Normal"/>
        <w:jc w:val="right"/>
        <w:rPr>
          <w:rFonts w:ascii="Arial" w:hAnsi="Arial" w:cs="Arial"/>
          <w:sz w:val="24"/>
          <w:szCs w:val="24"/>
        </w:rPr>
      </w:pPr>
      <w:r>
        <w:rPr>
          <w:rFonts w:cs="Arial" w:ascii="Arial" w:hAnsi="Arial"/>
          <w:sz w:val="24"/>
          <w:szCs w:val="24"/>
        </w:rPr>
        <w:t>таблица 1</w:t>
      </w:r>
    </w:p>
    <w:tbl>
      <w:tblPr>
        <w:tblStyle w:val="a7"/>
        <w:tblW w:w="9810" w:type="dxa"/>
        <w:jc w:val="left"/>
        <w:tblInd w:w="-176" w:type="dxa"/>
        <w:tblLayout w:type="fixed"/>
        <w:tblCellMar>
          <w:top w:w="0" w:type="dxa"/>
          <w:left w:w="108" w:type="dxa"/>
          <w:bottom w:w="0" w:type="dxa"/>
          <w:right w:w="108" w:type="dxa"/>
        </w:tblCellMar>
        <w:tblLook w:firstRow="1" w:noVBand="1" w:lastRow="0" w:firstColumn="1" w:lastColumn="0" w:noHBand="0" w:val="04a0"/>
      </w:tblPr>
      <w:tblGrid>
        <w:gridCol w:w="567"/>
        <w:gridCol w:w="1589"/>
        <w:gridCol w:w="849"/>
        <w:gridCol w:w="1134"/>
        <w:gridCol w:w="710"/>
        <w:gridCol w:w="991"/>
        <w:gridCol w:w="1134"/>
        <w:gridCol w:w="1134"/>
        <w:gridCol w:w="710"/>
        <w:gridCol w:w="991"/>
      </w:tblGrid>
      <w:tr>
        <w:trPr/>
        <w:tc>
          <w:tcPr>
            <w:tcW w:w="567" w:type="dxa"/>
            <w:tcBorders/>
          </w:tcPr>
          <w:p>
            <w:pPr>
              <w:pStyle w:val="Normal"/>
              <w:widowControl/>
              <w:spacing w:before="0" w:after="0"/>
              <w:jc w:val="center"/>
              <w:rPr>
                <w:rFonts w:ascii="Courier New" w:hAnsi="Courier New" w:cs="Courier New"/>
                <w:b/>
                <w:b/>
                <w:sz w:val="22"/>
                <w:szCs w:val="22"/>
                <w:lang w:eastAsia="en-US"/>
              </w:rPr>
            </w:pPr>
            <w:r>
              <w:rPr>
                <w:rFonts w:cs="Courier New" w:ascii="Courier New" w:hAnsi="Courier New"/>
                <w:b/>
                <w:kern w:val="0"/>
                <w:sz w:val="22"/>
                <w:szCs w:val="22"/>
                <w:lang w:val="ru-RU" w:eastAsia="en-US" w:bidi="ar-SA"/>
              </w:rPr>
              <w:t>№</w:t>
            </w:r>
            <w:r>
              <w:rPr>
                <w:rFonts w:cs="Courier New" w:ascii="Courier New" w:hAnsi="Courier New"/>
                <w:b/>
                <w:kern w:val="0"/>
                <w:sz w:val="22"/>
                <w:szCs w:val="22"/>
                <w:lang w:val="ru-RU" w:eastAsia="en-US" w:bidi="ar-SA"/>
              </w:rPr>
              <w:t>п/п</w:t>
            </w:r>
          </w:p>
        </w:tc>
        <w:tc>
          <w:tcPr>
            <w:tcW w:w="1589" w:type="dxa"/>
            <w:tcBorders/>
          </w:tcPr>
          <w:p>
            <w:pPr>
              <w:pStyle w:val="Normal"/>
              <w:widowControl/>
              <w:spacing w:before="0" w:after="0"/>
              <w:jc w:val="center"/>
              <w:rPr>
                <w:rFonts w:ascii="Courier New" w:hAnsi="Courier New" w:cs="Courier New"/>
                <w:b/>
                <w:b/>
                <w:sz w:val="22"/>
                <w:szCs w:val="22"/>
                <w:lang w:eastAsia="en-US"/>
              </w:rPr>
            </w:pPr>
            <w:r>
              <w:rPr>
                <w:rFonts w:cs="Courier New" w:ascii="Courier New" w:hAnsi="Courier New"/>
                <w:b/>
                <w:kern w:val="0"/>
                <w:sz w:val="22"/>
                <w:szCs w:val="22"/>
                <w:lang w:val="ru-RU" w:eastAsia="en-US" w:bidi="ar-SA"/>
              </w:rPr>
              <w:t>Муниципальное образование</w:t>
            </w:r>
          </w:p>
        </w:tc>
        <w:tc>
          <w:tcPr>
            <w:tcW w:w="849" w:type="dxa"/>
            <w:tcBorders/>
          </w:tcPr>
          <w:p>
            <w:pPr>
              <w:pStyle w:val="Normal"/>
              <w:widowControl/>
              <w:spacing w:before="0" w:after="0"/>
              <w:jc w:val="center"/>
              <w:rPr>
                <w:rFonts w:ascii="Courier New" w:hAnsi="Courier New" w:cs="Courier New"/>
                <w:b/>
                <w:b/>
                <w:sz w:val="22"/>
                <w:szCs w:val="22"/>
                <w:lang w:eastAsia="en-US"/>
              </w:rPr>
            </w:pPr>
            <w:r>
              <w:rPr>
                <w:rFonts w:cs="Courier New" w:ascii="Courier New" w:hAnsi="Courier New"/>
                <w:b/>
                <w:kern w:val="0"/>
                <w:sz w:val="22"/>
                <w:szCs w:val="22"/>
                <w:lang w:val="ru-RU" w:eastAsia="en-US" w:bidi="ar-SA"/>
              </w:rPr>
              <w:t>Общее количество контейнерных площадок</w:t>
            </w:r>
          </w:p>
          <w:p>
            <w:pPr>
              <w:pStyle w:val="Normal"/>
              <w:widowControl/>
              <w:spacing w:before="0" w:after="0"/>
              <w:jc w:val="center"/>
              <w:rPr>
                <w:rFonts w:ascii="Courier New" w:hAnsi="Courier New" w:cs="Courier New"/>
                <w:b/>
                <w:b/>
                <w:sz w:val="22"/>
                <w:szCs w:val="22"/>
                <w:lang w:eastAsia="en-US"/>
              </w:rPr>
            </w:pPr>
            <w:r>
              <w:rPr>
                <w:rFonts w:cs="Courier New" w:ascii="Courier New" w:hAnsi="Courier New"/>
                <w:b/>
                <w:kern w:val="0"/>
                <w:sz w:val="22"/>
                <w:szCs w:val="22"/>
                <w:lang w:val="ru-RU" w:eastAsia="en-US" w:bidi="ar-SA"/>
              </w:rPr>
              <w:t>шт.</w:t>
            </w:r>
          </w:p>
        </w:tc>
        <w:tc>
          <w:tcPr>
            <w:tcW w:w="1134" w:type="dxa"/>
            <w:tcBorders/>
          </w:tcPr>
          <w:p>
            <w:pPr>
              <w:pStyle w:val="Normal"/>
              <w:widowControl/>
              <w:spacing w:before="0" w:after="0"/>
              <w:jc w:val="center"/>
              <w:rPr>
                <w:rFonts w:ascii="Courier New" w:hAnsi="Courier New" w:cs="Courier New"/>
                <w:b/>
                <w:b/>
                <w:sz w:val="22"/>
                <w:szCs w:val="22"/>
                <w:lang w:eastAsia="en-US"/>
              </w:rPr>
            </w:pPr>
            <w:r>
              <w:rPr>
                <w:rFonts w:cs="Courier New" w:ascii="Courier New" w:hAnsi="Courier New"/>
                <w:b/>
                <w:kern w:val="0"/>
                <w:sz w:val="22"/>
                <w:szCs w:val="22"/>
                <w:lang w:val="ru-RU" w:eastAsia="en-US" w:bidi="ar-SA"/>
              </w:rPr>
              <w:t>Общее количество контейнеров</w:t>
            </w:r>
          </w:p>
          <w:p>
            <w:pPr>
              <w:pStyle w:val="Normal"/>
              <w:widowControl/>
              <w:spacing w:before="0" w:after="0"/>
              <w:jc w:val="center"/>
              <w:rPr>
                <w:rFonts w:ascii="Courier New" w:hAnsi="Courier New" w:cs="Courier New"/>
                <w:b/>
                <w:b/>
                <w:sz w:val="22"/>
                <w:szCs w:val="22"/>
                <w:lang w:eastAsia="en-US"/>
              </w:rPr>
            </w:pPr>
            <w:r>
              <w:rPr>
                <w:rFonts w:cs="Courier New" w:ascii="Courier New" w:hAnsi="Courier New"/>
                <w:b/>
                <w:kern w:val="0"/>
                <w:sz w:val="22"/>
                <w:szCs w:val="22"/>
                <w:lang w:val="ru-RU" w:eastAsia="en-US" w:bidi="ar-SA"/>
              </w:rPr>
              <w:t>шт.</w:t>
            </w:r>
          </w:p>
        </w:tc>
        <w:tc>
          <w:tcPr>
            <w:tcW w:w="710" w:type="dxa"/>
            <w:tcBorders/>
          </w:tcPr>
          <w:p>
            <w:pPr>
              <w:pStyle w:val="Normal"/>
              <w:widowControl/>
              <w:spacing w:before="0" w:after="0"/>
              <w:jc w:val="center"/>
              <w:rPr>
                <w:rFonts w:ascii="Courier New" w:hAnsi="Courier New" w:cs="Courier New"/>
                <w:b/>
                <w:b/>
                <w:sz w:val="22"/>
                <w:szCs w:val="22"/>
                <w:lang w:eastAsia="en-US"/>
              </w:rPr>
            </w:pPr>
            <w:r>
              <w:rPr>
                <w:rFonts w:cs="Courier New" w:ascii="Courier New" w:hAnsi="Courier New"/>
                <w:b/>
                <w:kern w:val="0"/>
                <w:sz w:val="22"/>
                <w:szCs w:val="22"/>
                <w:lang w:val="ru-RU" w:eastAsia="en-US" w:bidi="ar-SA"/>
              </w:rPr>
              <w:t>Бункеры для КГО</w:t>
            </w:r>
          </w:p>
          <w:p>
            <w:pPr>
              <w:pStyle w:val="Normal"/>
              <w:widowControl/>
              <w:spacing w:before="0" w:after="0"/>
              <w:jc w:val="center"/>
              <w:rPr>
                <w:rFonts w:ascii="Courier New" w:hAnsi="Courier New" w:cs="Courier New"/>
                <w:b/>
                <w:b/>
                <w:sz w:val="22"/>
                <w:szCs w:val="22"/>
                <w:lang w:eastAsia="en-US"/>
              </w:rPr>
            </w:pPr>
            <w:r>
              <w:rPr>
                <w:rFonts w:cs="Courier New" w:ascii="Courier New" w:hAnsi="Courier New"/>
                <w:b/>
                <w:kern w:val="0"/>
                <w:sz w:val="22"/>
                <w:szCs w:val="22"/>
                <w:lang w:val="ru-RU" w:eastAsia="en-US" w:bidi="ar-SA"/>
              </w:rPr>
              <w:t>шт.</w:t>
            </w:r>
          </w:p>
          <w:p>
            <w:pPr>
              <w:pStyle w:val="Normal"/>
              <w:widowControl/>
              <w:spacing w:before="0" w:after="0"/>
              <w:jc w:val="center"/>
              <w:rPr>
                <w:rFonts w:ascii="Courier New" w:hAnsi="Courier New" w:cs="Courier New"/>
                <w:b/>
                <w:b/>
                <w:sz w:val="22"/>
                <w:szCs w:val="22"/>
                <w:lang w:eastAsia="en-US"/>
              </w:rPr>
            </w:pPr>
            <w:r>
              <w:rPr>
                <w:rFonts w:cs="Courier New" w:ascii="Courier New" w:hAnsi="Courier New"/>
                <w:b/>
                <w:kern w:val="0"/>
                <w:sz w:val="22"/>
                <w:szCs w:val="22"/>
                <w:lang w:val="ru-RU" w:eastAsia="en-US" w:bidi="ar-SA"/>
              </w:rPr>
            </w:r>
          </w:p>
        </w:tc>
        <w:tc>
          <w:tcPr>
            <w:tcW w:w="991" w:type="dxa"/>
            <w:tcBorders/>
          </w:tcPr>
          <w:p>
            <w:pPr>
              <w:pStyle w:val="Normal"/>
              <w:widowControl/>
              <w:spacing w:before="0" w:after="0"/>
              <w:jc w:val="center"/>
              <w:rPr>
                <w:rFonts w:ascii="Courier New" w:hAnsi="Courier New" w:cs="Courier New"/>
                <w:b/>
                <w:b/>
                <w:sz w:val="22"/>
                <w:szCs w:val="22"/>
                <w:lang w:eastAsia="en-US"/>
              </w:rPr>
            </w:pPr>
            <w:r>
              <w:rPr>
                <w:rFonts w:cs="Courier New" w:ascii="Courier New" w:hAnsi="Courier New"/>
                <w:b/>
                <w:kern w:val="0"/>
                <w:sz w:val="22"/>
                <w:szCs w:val="22"/>
                <w:lang w:val="ru-RU" w:eastAsia="en-US" w:bidi="ar-SA"/>
              </w:rPr>
              <w:t>Потребность в контейнерных площадках</w:t>
            </w:r>
          </w:p>
          <w:p>
            <w:pPr>
              <w:pStyle w:val="Normal"/>
              <w:widowControl/>
              <w:spacing w:before="0" w:after="0"/>
              <w:jc w:val="center"/>
              <w:rPr>
                <w:rFonts w:ascii="Courier New" w:hAnsi="Courier New" w:cs="Courier New"/>
                <w:b/>
                <w:b/>
                <w:sz w:val="22"/>
                <w:szCs w:val="22"/>
                <w:lang w:eastAsia="en-US"/>
              </w:rPr>
            </w:pPr>
            <w:r>
              <w:rPr>
                <w:rFonts w:cs="Courier New" w:ascii="Courier New" w:hAnsi="Courier New"/>
                <w:b/>
                <w:kern w:val="0"/>
                <w:sz w:val="22"/>
                <w:szCs w:val="22"/>
                <w:lang w:val="ru-RU" w:eastAsia="en-US" w:bidi="ar-SA"/>
              </w:rPr>
              <w:t>шт.</w:t>
            </w:r>
          </w:p>
        </w:tc>
        <w:tc>
          <w:tcPr>
            <w:tcW w:w="1134" w:type="dxa"/>
            <w:tcBorders/>
          </w:tcPr>
          <w:p>
            <w:pPr>
              <w:pStyle w:val="Normal"/>
              <w:widowControl/>
              <w:spacing w:before="0" w:after="0"/>
              <w:jc w:val="center"/>
              <w:rPr>
                <w:rFonts w:ascii="Courier New" w:hAnsi="Courier New" w:cs="Courier New"/>
                <w:b/>
                <w:b/>
                <w:sz w:val="22"/>
                <w:szCs w:val="22"/>
                <w:lang w:eastAsia="en-US"/>
              </w:rPr>
            </w:pPr>
            <w:r>
              <w:rPr>
                <w:rFonts w:cs="Courier New" w:ascii="Courier New" w:hAnsi="Courier New"/>
                <w:b/>
                <w:kern w:val="0"/>
                <w:sz w:val="22"/>
                <w:szCs w:val="22"/>
                <w:lang w:val="ru-RU" w:eastAsia="en-US" w:bidi="ar-SA"/>
              </w:rPr>
              <w:t>Потребность в контейнерах</w:t>
            </w:r>
          </w:p>
          <w:p>
            <w:pPr>
              <w:pStyle w:val="Normal"/>
              <w:widowControl/>
              <w:spacing w:before="0" w:after="0"/>
              <w:jc w:val="center"/>
              <w:rPr>
                <w:rFonts w:ascii="Courier New" w:hAnsi="Courier New" w:cs="Courier New"/>
                <w:b/>
                <w:b/>
                <w:sz w:val="22"/>
                <w:szCs w:val="22"/>
                <w:lang w:eastAsia="en-US"/>
              </w:rPr>
            </w:pPr>
            <w:r>
              <w:rPr>
                <w:rFonts w:cs="Courier New" w:ascii="Courier New" w:hAnsi="Courier New"/>
                <w:b/>
                <w:kern w:val="0"/>
                <w:sz w:val="22"/>
                <w:szCs w:val="22"/>
                <w:lang w:val="ru-RU" w:eastAsia="en-US" w:bidi="ar-SA"/>
              </w:rPr>
              <w:t>для общего сбора ТКО шт.</w:t>
            </w:r>
          </w:p>
        </w:tc>
        <w:tc>
          <w:tcPr>
            <w:tcW w:w="1134" w:type="dxa"/>
            <w:tcBorders/>
          </w:tcPr>
          <w:p>
            <w:pPr>
              <w:pStyle w:val="Normal"/>
              <w:widowControl/>
              <w:spacing w:before="0" w:after="0"/>
              <w:jc w:val="center"/>
              <w:rPr>
                <w:rFonts w:ascii="Courier New" w:hAnsi="Courier New" w:cs="Courier New"/>
                <w:b/>
                <w:b/>
                <w:sz w:val="22"/>
                <w:szCs w:val="22"/>
                <w:lang w:eastAsia="en-US"/>
              </w:rPr>
            </w:pPr>
            <w:r>
              <w:rPr>
                <w:rFonts w:cs="Courier New" w:ascii="Courier New" w:hAnsi="Courier New"/>
                <w:b/>
                <w:kern w:val="0"/>
                <w:sz w:val="22"/>
                <w:szCs w:val="22"/>
                <w:lang w:val="ru-RU" w:eastAsia="en-US" w:bidi="ar-SA"/>
              </w:rPr>
              <w:t>Потребность в контейнерах</w:t>
            </w:r>
          </w:p>
          <w:p>
            <w:pPr>
              <w:pStyle w:val="Normal"/>
              <w:widowControl/>
              <w:spacing w:before="0" w:after="0"/>
              <w:jc w:val="center"/>
              <w:rPr>
                <w:rFonts w:ascii="Courier New" w:hAnsi="Courier New" w:cs="Courier New"/>
                <w:b/>
                <w:b/>
                <w:sz w:val="22"/>
                <w:szCs w:val="22"/>
                <w:lang w:eastAsia="en-US"/>
              </w:rPr>
            </w:pPr>
            <w:r>
              <w:rPr>
                <w:rFonts w:cs="Courier New" w:ascii="Courier New" w:hAnsi="Courier New"/>
                <w:b/>
                <w:kern w:val="0"/>
                <w:sz w:val="22"/>
                <w:szCs w:val="22"/>
                <w:lang w:val="ru-RU" w:eastAsia="en-US" w:bidi="ar-SA"/>
              </w:rPr>
              <w:t>для раздельного сбора ТКО шт.</w:t>
            </w:r>
          </w:p>
        </w:tc>
        <w:tc>
          <w:tcPr>
            <w:tcW w:w="710" w:type="dxa"/>
            <w:tcBorders/>
          </w:tcPr>
          <w:p>
            <w:pPr>
              <w:pStyle w:val="Normal"/>
              <w:widowControl/>
              <w:spacing w:before="0" w:after="0"/>
              <w:jc w:val="center"/>
              <w:rPr>
                <w:rFonts w:ascii="Courier New" w:hAnsi="Courier New" w:cs="Courier New"/>
                <w:b/>
                <w:b/>
                <w:sz w:val="22"/>
                <w:szCs w:val="22"/>
                <w:lang w:eastAsia="en-US"/>
              </w:rPr>
            </w:pPr>
            <w:r>
              <w:rPr>
                <w:rFonts w:cs="Courier New" w:ascii="Courier New" w:hAnsi="Courier New"/>
                <w:b/>
                <w:kern w:val="0"/>
                <w:sz w:val="22"/>
                <w:szCs w:val="22"/>
                <w:lang w:val="ru-RU" w:eastAsia="en-US" w:bidi="ar-SA"/>
              </w:rPr>
              <w:t>Потребность в бункерах для КГО</w:t>
            </w:r>
          </w:p>
          <w:p>
            <w:pPr>
              <w:pStyle w:val="Normal"/>
              <w:widowControl/>
              <w:spacing w:before="0" w:after="0"/>
              <w:jc w:val="center"/>
              <w:rPr>
                <w:rFonts w:ascii="Courier New" w:hAnsi="Courier New" w:cs="Courier New"/>
                <w:b/>
                <w:b/>
                <w:sz w:val="22"/>
                <w:szCs w:val="22"/>
                <w:lang w:eastAsia="en-US"/>
              </w:rPr>
            </w:pPr>
            <w:r>
              <w:rPr>
                <w:rFonts w:cs="Courier New" w:ascii="Courier New" w:hAnsi="Courier New"/>
                <w:b/>
                <w:kern w:val="0"/>
                <w:sz w:val="22"/>
                <w:szCs w:val="22"/>
                <w:lang w:val="ru-RU" w:eastAsia="en-US" w:bidi="ar-SA"/>
              </w:rPr>
              <w:t>шт.</w:t>
            </w:r>
          </w:p>
          <w:p>
            <w:pPr>
              <w:pStyle w:val="Normal"/>
              <w:widowControl/>
              <w:spacing w:before="0" w:after="0"/>
              <w:jc w:val="center"/>
              <w:rPr>
                <w:rFonts w:ascii="Courier New" w:hAnsi="Courier New" w:cs="Courier New"/>
                <w:b/>
                <w:b/>
                <w:sz w:val="22"/>
                <w:szCs w:val="22"/>
                <w:lang w:eastAsia="en-US"/>
              </w:rPr>
            </w:pPr>
            <w:r>
              <w:rPr>
                <w:rFonts w:cs="Courier New" w:ascii="Courier New" w:hAnsi="Courier New"/>
                <w:b/>
                <w:kern w:val="0"/>
                <w:sz w:val="22"/>
                <w:szCs w:val="22"/>
                <w:lang w:val="ru-RU" w:eastAsia="en-US" w:bidi="ar-SA"/>
              </w:rPr>
            </w:r>
          </w:p>
        </w:tc>
        <w:tc>
          <w:tcPr>
            <w:tcW w:w="991" w:type="dxa"/>
            <w:tcBorders/>
          </w:tcPr>
          <w:p>
            <w:pPr>
              <w:pStyle w:val="Normal"/>
              <w:widowControl/>
              <w:spacing w:before="0" w:after="0"/>
              <w:jc w:val="center"/>
              <w:rPr>
                <w:rFonts w:ascii="Courier New" w:hAnsi="Courier New" w:cs="Courier New"/>
                <w:b/>
                <w:b/>
                <w:sz w:val="22"/>
                <w:szCs w:val="22"/>
                <w:lang w:eastAsia="en-US"/>
              </w:rPr>
            </w:pPr>
            <w:r>
              <w:rPr>
                <w:rFonts w:cs="Courier New" w:ascii="Courier New" w:hAnsi="Courier New"/>
                <w:b/>
                <w:kern w:val="0"/>
                <w:sz w:val="22"/>
                <w:szCs w:val="22"/>
                <w:lang w:val="ru-RU" w:eastAsia="en-US" w:bidi="ar-SA"/>
              </w:rPr>
              <w:t>Вывоз ТКО осуществляется</w:t>
            </w:r>
          </w:p>
          <w:p>
            <w:pPr>
              <w:pStyle w:val="Normal"/>
              <w:widowControl/>
              <w:spacing w:before="0" w:after="0"/>
              <w:jc w:val="center"/>
              <w:rPr>
                <w:rFonts w:ascii="Courier New" w:hAnsi="Courier New" w:cs="Courier New"/>
                <w:b/>
                <w:b/>
                <w:sz w:val="22"/>
                <w:szCs w:val="22"/>
                <w:lang w:eastAsia="en-US"/>
              </w:rPr>
            </w:pPr>
            <w:r>
              <w:rPr>
                <w:rFonts w:cs="Courier New" w:ascii="Courier New" w:hAnsi="Courier New"/>
                <w:b/>
                <w:kern w:val="0"/>
                <w:sz w:val="22"/>
                <w:szCs w:val="22"/>
                <w:lang w:val="ru-RU" w:eastAsia="en-US" w:bidi="ar-SA"/>
              </w:rPr>
              <w:t>да/нет</w:t>
            </w:r>
          </w:p>
        </w:tc>
      </w:tr>
      <w:tr>
        <w:trPr/>
        <w:tc>
          <w:tcPr>
            <w:tcW w:w="567"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1</w:t>
            </w:r>
          </w:p>
        </w:tc>
        <w:tc>
          <w:tcPr>
            <w:tcW w:w="158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 xml:space="preserve"> </w:t>
            </w:r>
            <w:r>
              <w:rPr>
                <w:rFonts w:cs="Courier New" w:ascii="Courier New" w:hAnsi="Courier New"/>
                <w:kern w:val="0"/>
                <w:sz w:val="22"/>
                <w:szCs w:val="22"/>
                <w:lang w:val="ru-RU" w:eastAsia="en-US" w:bidi="ar-SA"/>
              </w:rPr>
              <w:t>Куйта</w:t>
            </w:r>
          </w:p>
        </w:tc>
        <w:tc>
          <w:tcPr>
            <w:tcW w:w="84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56</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155</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1134" w:type="dxa"/>
            <w:tcBorders/>
          </w:tcPr>
          <w:p>
            <w:pPr>
              <w:pStyle w:val="Normal"/>
              <w:widowControl/>
              <w:spacing w:before="0" w:after="0"/>
              <w:jc w:val="left"/>
              <w:rPr>
                <w:rFonts w:ascii="Courier New" w:hAnsi="Courier New" w:cs="Courier New"/>
                <w:sz w:val="22"/>
                <w:szCs w:val="22"/>
                <w:lang w:eastAsia="en-US"/>
              </w:rPr>
            </w:pPr>
            <w:r>
              <w:rPr>
                <w:rFonts w:cs="Courier New" w:ascii="Courier New" w:hAnsi="Courier New"/>
                <w:kern w:val="0"/>
                <w:sz w:val="22"/>
                <w:szCs w:val="22"/>
                <w:lang w:val="ru-RU" w:eastAsia="en-US" w:bidi="ar-SA"/>
              </w:rPr>
              <w:t>92</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частично</w:t>
            </w:r>
          </w:p>
        </w:tc>
      </w:tr>
      <w:tr>
        <w:trPr/>
        <w:tc>
          <w:tcPr>
            <w:tcW w:w="567"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2</w:t>
            </w:r>
          </w:p>
        </w:tc>
        <w:tc>
          <w:tcPr>
            <w:tcW w:w="158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Аляты</w:t>
            </w:r>
          </w:p>
        </w:tc>
        <w:tc>
          <w:tcPr>
            <w:tcW w:w="84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59</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177</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1134" w:type="dxa"/>
            <w:tcBorders/>
          </w:tcPr>
          <w:p>
            <w:pPr>
              <w:pStyle w:val="Normal"/>
              <w:widowControl/>
              <w:spacing w:before="0" w:after="0"/>
              <w:jc w:val="left"/>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10</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да</w:t>
            </w:r>
          </w:p>
        </w:tc>
      </w:tr>
      <w:tr>
        <w:trPr/>
        <w:tc>
          <w:tcPr>
            <w:tcW w:w="567"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3</w:t>
            </w:r>
          </w:p>
        </w:tc>
        <w:tc>
          <w:tcPr>
            <w:tcW w:w="158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Егоровск</w:t>
            </w:r>
          </w:p>
        </w:tc>
        <w:tc>
          <w:tcPr>
            <w:tcW w:w="84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16</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64</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1134" w:type="dxa"/>
            <w:tcBorders/>
          </w:tcPr>
          <w:p>
            <w:pPr>
              <w:pStyle w:val="Normal"/>
              <w:widowControl/>
              <w:spacing w:before="0" w:after="0"/>
              <w:jc w:val="left"/>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нет</w:t>
            </w:r>
          </w:p>
        </w:tc>
      </w:tr>
      <w:tr>
        <w:trPr/>
        <w:tc>
          <w:tcPr>
            <w:tcW w:w="567"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4</w:t>
            </w:r>
          </w:p>
        </w:tc>
        <w:tc>
          <w:tcPr>
            <w:tcW w:w="158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 xml:space="preserve">Ангарский </w:t>
            </w:r>
          </w:p>
        </w:tc>
        <w:tc>
          <w:tcPr>
            <w:tcW w:w="84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26</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104</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5</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10</w:t>
            </w:r>
          </w:p>
        </w:tc>
        <w:tc>
          <w:tcPr>
            <w:tcW w:w="1134" w:type="dxa"/>
            <w:tcBorders/>
          </w:tcPr>
          <w:p>
            <w:pPr>
              <w:pStyle w:val="Normal"/>
              <w:widowControl/>
              <w:spacing w:before="0" w:after="0"/>
              <w:jc w:val="left"/>
              <w:rPr>
                <w:rFonts w:ascii="Courier New" w:hAnsi="Courier New" w:cs="Courier New"/>
                <w:sz w:val="22"/>
                <w:szCs w:val="22"/>
                <w:lang w:eastAsia="en-US"/>
              </w:rPr>
            </w:pPr>
            <w:r>
              <w:rPr>
                <w:rFonts w:cs="Courier New" w:ascii="Courier New" w:hAnsi="Courier New"/>
                <w:kern w:val="0"/>
                <w:sz w:val="22"/>
                <w:szCs w:val="22"/>
                <w:lang w:val="en-US" w:eastAsia="en-US" w:bidi="ar-SA"/>
              </w:rPr>
              <w:t>1</w:t>
            </w:r>
            <w:r>
              <w:rPr>
                <w:rFonts w:cs="Courier New" w:ascii="Courier New" w:hAnsi="Courier New"/>
                <w:kern w:val="0"/>
                <w:sz w:val="22"/>
                <w:szCs w:val="22"/>
                <w:lang w:val="ru-RU" w:eastAsia="en-US" w:bidi="ar-SA"/>
              </w:rPr>
              <w:t>0</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12</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да</w:t>
            </w:r>
          </w:p>
        </w:tc>
      </w:tr>
      <w:tr>
        <w:trPr>
          <w:trHeight w:val="571" w:hRule="atLeast"/>
        </w:trPr>
        <w:tc>
          <w:tcPr>
            <w:tcW w:w="567"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5</w:t>
            </w:r>
          </w:p>
        </w:tc>
        <w:tc>
          <w:tcPr>
            <w:tcW w:w="158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Зоны</w:t>
            </w:r>
          </w:p>
        </w:tc>
        <w:tc>
          <w:tcPr>
            <w:tcW w:w="84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45</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100</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реконструк</w:t>
            </w:r>
          </w:p>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ция</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50</w:t>
            </w:r>
          </w:p>
        </w:tc>
        <w:tc>
          <w:tcPr>
            <w:tcW w:w="1134" w:type="dxa"/>
            <w:tcBorders/>
          </w:tcPr>
          <w:p>
            <w:pPr>
              <w:pStyle w:val="Normal"/>
              <w:widowControl/>
              <w:spacing w:before="0" w:after="0"/>
              <w:jc w:val="left"/>
              <w:rPr>
                <w:rFonts w:ascii="Courier New" w:hAnsi="Courier New" w:cs="Courier New"/>
                <w:sz w:val="22"/>
                <w:szCs w:val="22"/>
                <w:lang w:eastAsia="en-US"/>
              </w:rPr>
            </w:pPr>
            <w:r>
              <w:rPr>
                <w:rFonts w:cs="Courier New" w:ascii="Courier New" w:hAnsi="Courier New"/>
                <w:kern w:val="0"/>
                <w:sz w:val="22"/>
                <w:szCs w:val="22"/>
                <w:lang w:val="ru-RU" w:eastAsia="en-US" w:bidi="ar-SA"/>
              </w:rPr>
              <w:t>100</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9</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да</w:t>
            </w:r>
          </w:p>
        </w:tc>
      </w:tr>
      <w:tr>
        <w:trPr/>
        <w:tc>
          <w:tcPr>
            <w:tcW w:w="567"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6</w:t>
            </w:r>
          </w:p>
        </w:tc>
        <w:tc>
          <w:tcPr>
            <w:tcW w:w="158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 xml:space="preserve">Ныгда </w:t>
            </w:r>
          </w:p>
        </w:tc>
        <w:tc>
          <w:tcPr>
            <w:tcW w:w="84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26</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104</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1134" w:type="dxa"/>
            <w:tcBorders/>
          </w:tcPr>
          <w:p>
            <w:pPr>
              <w:pStyle w:val="Normal"/>
              <w:widowControl/>
              <w:spacing w:before="0" w:after="0"/>
              <w:jc w:val="left"/>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да</w:t>
            </w:r>
          </w:p>
        </w:tc>
      </w:tr>
      <w:tr>
        <w:trPr/>
        <w:tc>
          <w:tcPr>
            <w:tcW w:w="567"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7</w:t>
            </w:r>
          </w:p>
        </w:tc>
        <w:tc>
          <w:tcPr>
            <w:tcW w:w="158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Забитуй</w:t>
            </w:r>
          </w:p>
        </w:tc>
        <w:tc>
          <w:tcPr>
            <w:tcW w:w="84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57</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228</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1134" w:type="dxa"/>
            <w:tcBorders/>
          </w:tcPr>
          <w:p>
            <w:pPr>
              <w:pStyle w:val="Normal"/>
              <w:widowControl/>
              <w:spacing w:before="0" w:after="0"/>
              <w:jc w:val="left"/>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7</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да</w:t>
            </w:r>
          </w:p>
        </w:tc>
      </w:tr>
      <w:tr>
        <w:trPr/>
        <w:tc>
          <w:tcPr>
            <w:tcW w:w="567"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8</w:t>
            </w:r>
          </w:p>
        </w:tc>
        <w:tc>
          <w:tcPr>
            <w:tcW w:w="158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Кутулик</w:t>
            </w:r>
          </w:p>
        </w:tc>
        <w:tc>
          <w:tcPr>
            <w:tcW w:w="84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70</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332</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20</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100</w:t>
            </w:r>
          </w:p>
        </w:tc>
        <w:tc>
          <w:tcPr>
            <w:tcW w:w="1134" w:type="dxa"/>
            <w:tcBorders/>
          </w:tcPr>
          <w:p>
            <w:pPr>
              <w:pStyle w:val="Normal"/>
              <w:widowControl/>
              <w:spacing w:before="0" w:after="0"/>
              <w:jc w:val="left"/>
              <w:rPr>
                <w:rFonts w:ascii="Courier New" w:hAnsi="Courier New" w:cs="Courier New"/>
                <w:sz w:val="22"/>
                <w:szCs w:val="22"/>
                <w:lang w:eastAsia="en-US"/>
              </w:rPr>
            </w:pPr>
            <w:r>
              <w:rPr>
                <w:rFonts w:cs="Courier New" w:ascii="Courier New" w:hAnsi="Courier New"/>
                <w:kern w:val="0"/>
                <w:sz w:val="22"/>
                <w:szCs w:val="22"/>
                <w:lang w:val="ru-RU" w:eastAsia="en-US" w:bidi="ar-SA"/>
              </w:rPr>
              <w:t>50</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15</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да</w:t>
            </w:r>
          </w:p>
        </w:tc>
      </w:tr>
      <w:tr>
        <w:trPr/>
        <w:tc>
          <w:tcPr>
            <w:tcW w:w="567"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9</w:t>
            </w:r>
          </w:p>
        </w:tc>
        <w:tc>
          <w:tcPr>
            <w:tcW w:w="158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Нельхай</w:t>
            </w:r>
          </w:p>
        </w:tc>
        <w:tc>
          <w:tcPr>
            <w:tcW w:w="84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38</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152</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5</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1134" w:type="dxa"/>
            <w:tcBorders/>
          </w:tcPr>
          <w:p>
            <w:pPr>
              <w:pStyle w:val="Normal"/>
              <w:widowControl/>
              <w:spacing w:before="0" w:after="0"/>
              <w:jc w:val="left"/>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нет</w:t>
            </w:r>
          </w:p>
        </w:tc>
      </w:tr>
      <w:tr>
        <w:trPr/>
        <w:tc>
          <w:tcPr>
            <w:tcW w:w="567"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10</w:t>
            </w:r>
          </w:p>
        </w:tc>
        <w:tc>
          <w:tcPr>
            <w:tcW w:w="158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Иваническ</w:t>
            </w:r>
          </w:p>
        </w:tc>
        <w:tc>
          <w:tcPr>
            <w:tcW w:w="84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24</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162</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1134" w:type="dxa"/>
            <w:tcBorders/>
          </w:tcPr>
          <w:p>
            <w:pPr>
              <w:pStyle w:val="Normal"/>
              <w:widowControl/>
              <w:spacing w:before="0" w:after="0"/>
              <w:jc w:val="left"/>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8</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да</w:t>
            </w:r>
          </w:p>
        </w:tc>
      </w:tr>
      <w:tr>
        <w:trPr/>
        <w:tc>
          <w:tcPr>
            <w:tcW w:w="567"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11</w:t>
            </w:r>
          </w:p>
        </w:tc>
        <w:tc>
          <w:tcPr>
            <w:tcW w:w="158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Аларь</w:t>
            </w:r>
          </w:p>
        </w:tc>
        <w:tc>
          <w:tcPr>
            <w:tcW w:w="84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19</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60</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1134" w:type="dxa"/>
            <w:tcBorders/>
          </w:tcPr>
          <w:p>
            <w:pPr>
              <w:pStyle w:val="Normal"/>
              <w:widowControl/>
              <w:spacing w:before="0" w:after="0"/>
              <w:jc w:val="left"/>
              <w:rPr>
                <w:rFonts w:ascii="Courier New" w:hAnsi="Courier New" w:cs="Courier New"/>
                <w:sz w:val="22"/>
                <w:szCs w:val="22"/>
                <w:lang w:eastAsia="en-US"/>
              </w:rPr>
            </w:pPr>
            <w:r>
              <w:rPr>
                <w:rFonts w:cs="Courier New" w:ascii="Courier New" w:hAnsi="Courier New"/>
                <w:kern w:val="0"/>
                <w:sz w:val="22"/>
                <w:szCs w:val="22"/>
                <w:lang w:val="ru-RU" w:eastAsia="en-US" w:bidi="ar-SA"/>
              </w:rPr>
              <w:t>19</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7</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нет</w:t>
            </w:r>
          </w:p>
        </w:tc>
      </w:tr>
      <w:tr>
        <w:trPr/>
        <w:tc>
          <w:tcPr>
            <w:tcW w:w="567"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12</w:t>
            </w:r>
          </w:p>
        </w:tc>
        <w:tc>
          <w:tcPr>
            <w:tcW w:w="158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 xml:space="preserve">Могоенок </w:t>
            </w:r>
          </w:p>
        </w:tc>
        <w:tc>
          <w:tcPr>
            <w:tcW w:w="84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25</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100</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1134" w:type="dxa"/>
            <w:tcBorders/>
          </w:tcPr>
          <w:p>
            <w:pPr>
              <w:pStyle w:val="Normal"/>
              <w:widowControl/>
              <w:spacing w:before="0" w:after="0"/>
              <w:jc w:val="left"/>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3</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да</w:t>
            </w:r>
          </w:p>
        </w:tc>
      </w:tr>
      <w:tr>
        <w:trPr/>
        <w:tc>
          <w:tcPr>
            <w:tcW w:w="567"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13</w:t>
            </w:r>
          </w:p>
        </w:tc>
        <w:tc>
          <w:tcPr>
            <w:tcW w:w="158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Маниловск</w:t>
            </w:r>
          </w:p>
        </w:tc>
        <w:tc>
          <w:tcPr>
            <w:tcW w:w="84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30</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88</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1134" w:type="dxa"/>
            <w:tcBorders/>
          </w:tcPr>
          <w:p>
            <w:pPr>
              <w:pStyle w:val="Normal"/>
              <w:widowControl/>
              <w:spacing w:before="0" w:after="0"/>
              <w:jc w:val="left"/>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нет</w:t>
            </w:r>
          </w:p>
        </w:tc>
      </w:tr>
      <w:tr>
        <w:trPr/>
        <w:tc>
          <w:tcPr>
            <w:tcW w:w="567"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14</w:t>
            </w:r>
          </w:p>
        </w:tc>
        <w:tc>
          <w:tcPr>
            <w:tcW w:w="158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Тыргетуй</w:t>
            </w:r>
          </w:p>
        </w:tc>
        <w:tc>
          <w:tcPr>
            <w:tcW w:w="84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31</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67</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3</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1134" w:type="dxa"/>
            <w:tcBorders/>
          </w:tcPr>
          <w:p>
            <w:pPr>
              <w:pStyle w:val="Normal"/>
              <w:widowControl/>
              <w:spacing w:before="0" w:after="0"/>
              <w:jc w:val="left"/>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да</w:t>
            </w:r>
          </w:p>
        </w:tc>
      </w:tr>
      <w:tr>
        <w:trPr/>
        <w:tc>
          <w:tcPr>
            <w:tcW w:w="567"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15</w:t>
            </w:r>
          </w:p>
        </w:tc>
        <w:tc>
          <w:tcPr>
            <w:tcW w:w="158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Александровск</w:t>
            </w:r>
          </w:p>
        </w:tc>
        <w:tc>
          <w:tcPr>
            <w:tcW w:w="84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27</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60</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1134" w:type="dxa"/>
            <w:tcBorders/>
          </w:tcPr>
          <w:p>
            <w:pPr>
              <w:pStyle w:val="Normal"/>
              <w:widowControl/>
              <w:spacing w:before="0" w:after="0"/>
              <w:jc w:val="left"/>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1</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да</w:t>
            </w:r>
          </w:p>
        </w:tc>
      </w:tr>
      <w:tr>
        <w:trPr/>
        <w:tc>
          <w:tcPr>
            <w:tcW w:w="567"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16</w:t>
            </w:r>
          </w:p>
        </w:tc>
        <w:tc>
          <w:tcPr>
            <w:tcW w:w="158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Бахтай</w:t>
            </w:r>
          </w:p>
        </w:tc>
        <w:tc>
          <w:tcPr>
            <w:tcW w:w="84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29</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87</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1134" w:type="dxa"/>
            <w:tcBorders/>
          </w:tcPr>
          <w:p>
            <w:pPr>
              <w:pStyle w:val="Normal"/>
              <w:widowControl/>
              <w:spacing w:before="0" w:after="0"/>
              <w:jc w:val="left"/>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нет</w:t>
            </w:r>
          </w:p>
        </w:tc>
      </w:tr>
      <w:tr>
        <w:trPr/>
        <w:tc>
          <w:tcPr>
            <w:tcW w:w="567"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17</w:t>
            </w:r>
          </w:p>
        </w:tc>
        <w:tc>
          <w:tcPr>
            <w:tcW w:w="158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Табарсук</w:t>
            </w:r>
          </w:p>
        </w:tc>
        <w:tc>
          <w:tcPr>
            <w:tcW w:w="849"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17</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44</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5</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1134"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1134" w:type="dxa"/>
            <w:tcBorders/>
          </w:tcPr>
          <w:p>
            <w:pPr>
              <w:pStyle w:val="Normal"/>
              <w:widowControl/>
              <w:spacing w:before="0" w:after="0"/>
              <w:jc w:val="left"/>
              <w:rPr>
                <w:rFonts w:ascii="Courier New" w:hAnsi="Courier New" w:cs="Courier New"/>
                <w:sz w:val="22"/>
                <w:szCs w:val="22"/>
                <w:lang w:eastAsia="en-US"/>
              </w:rPr>
            </w:pPr>
            <w:r>
              <w:rPr>
                <w:rFonts w:cs="Courier New" w:ascii="Courier New" w:hAnsi="Courier New"/>
                <w:kern w:val="0"/>
                <w:sz w:val="22"/>
                <w:szCs w:val="22"/>
                <w:lang w:val="ru-RU" w:eastAsia="en-US" w:bidi="ar-SA"/>
              </w:rPr>
              <w:t>51</w:t>
            </w:r>
          </w:p>
        </w:tc>
        <w:tc>
          <w:tcPr>
            <w:tcW w:w="710"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0</w:t>
            </w:r>
          </w:p>
        </w:tc>
        <w:tc>
          <w:tcPr>
            <w:tcW w:w="991"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t>нет</w:t>
            </w:r>
          </w:p>
        </w:tc>
      </w:tr>
      <w:tr>
        <w:trPr/>
        <w:tc>
          <w:tcPr>
            <w:tcW w:w="567" w:type="dxa"/>
            <w:tcBorders/>
          </w:tcPr>
          <w:p>
            <w:pPr>
              <w:pStyle w:val="Normal"/>
              <w:widowControl/>
              <w:spacing w:before="0" w:after="0"/>
              <w:jc w:val="both"/>
              <w:rPr>
                <w:rFonts w:ascii="Courier New" w:hAnsi="Courier New" w:cs="Courier New"/>
                <w:sz w:val="22"/>
                <w:szCs w:val="22"/>
                <w:lang w:eastAsia="en-US"/>
              </w:rPr>
            </w:pPr>
            <w:r>
              <w:rPr>
                <w:rFonts w:cs="Courier New" w:ascii="Courier New" w:hAnsi="Courier New"/>
                <w:kern w:val="0"/>
                <w:sz w:val="22"/>
                <w:szCs w:val="22"/>
                <w:lang w:val="ru-RU" w:eastAsia="en-US" w:bidi="ar-SA"/>
              </w:rPr>
            </w:r>
          </w:p>
        </w:tc>
        <w:tc>
          <w:tcPr>
            <w:tcW w:w="1589" w:type="dxa"/>
            <w:tcBorders/>
          </w:tcPr>
          <w:p>
            <w:pPr>
              <w:pStyle w:val="Normal"/>
              <w:widowControl/>
              <w:spacing w:before="0" w:after="0"/>
              <w:jc w:val="both"/>
              <w:rPr>
                <w:rFonts w:ascii="Courier New" w:hAnsi="Courier New" w:cs="Courier New"/>
                <w:b/>
                <w:b/>
                <w:sz w:val="22"/>
                <w:szCs w:val="22"/>
                <w:lang w:eastAsia="en-US"/>
              </w:rPr>
            </w:pPr>
            <w:r>
              <w:rPr>
                <w:rFonts w:cs="Courier New" w:ascii="Courier New" w:hAnsi="Courier New"/>
                <w:b/>
                <w:kern w:val="0"/>
                <w:sz w:val="22"/>
                <w:szCs w:val="22"/>
                <w:lang w:val="ru-RU" w:eastAsia="en-US" w:bidi="ar-SA"/>
              </w:rPr>
              <w:t>Итого:</w:t>
            </w:r>
          </w:p>
        </w:tc>
        <w:tc>
          <w:tcPr>
            <w:tcW w:w="849" w:type="dxa"/>
            <w:tcBorders/>
          </w:tcPr>
          <w:p>
            <w:pPr>
              <w:pStyle w:val="Normal"/>
              <w:widowControl/>
              <w:spacing w:before="0" w:after="0"/>
              <w:jc w:val="both"/>
              <w:rPr>
                <w:rFonts w:ascii="Courier New" w:hAnsi="Courier New" w:cs="Courier New"/>
                <w:b/>
                <w:b/>
                <w:sz w:val="22"/>
                <w:szCs w:val="22"/>
                <w:lang w:eastAsia="en-US"/>
              </w:rPr>
            </w:pPr>
            <w:r>
              <w:rPr>
                <w:rFonts w:cs="Courier New" w:ascii="Courier New" w:hAnsi="Courier New"/>
                <w:b/>
                <w:kern w:val="0"/>
                <w:sz w:val="22"/>
                <w:szCs w:val="22"/>
                <w:lang w:val="ru-RU" w:eastAsia="en-US" w:bidi="ar-SA"/>
              </w:rPr>
              <w:t>595</w:t>
            </w:r>
          </w:p>
        </w:tc>
        <w:tc>
          <w:tcPr>
            <w:tcW w:w="1134" w:type="dxa"/>
            <w:tcBorders/>
          </w:tcPr>
          <w:p>
            <w:pPr>
              <w:pStyle w:val="Normal"/>
              <w:widowControl/>
              <w:spacing w:before="0" w:after="0"/>
              <w:jc w:val="both"/>
              <w:rPr>
                <w:rFonts w:ascii="Courier New" w:hAnsi="Courier New" w:cs="Courier New"/>
                <w:b/>
                <w:b/>
                <w:sz w:val="22"/>
                <w:szCs w:val="22"/>
                <w:lang w:eastAsia="en-US"/>
              </w:rPr>
            </w:pPr>
            <w:r>
              <w:rPr>
                <w:rFonts w:cs="Courier New" w:ascii="Courier New" w:hAnsi="Courier New"/>
                <w:b/>
                <w:kern w:val="0"/>
                <w:sz w:val="22"/>
                <w:szCs w:val="22"/>
                <w:lang w:val="ru-RU" w:eastAsia="en-US" w:bidi="ar-SA"/>
              </w:rPr>
              <w:t>2084</w:t>
            </w:r>
          </w:p>
        </w:tc>
        <w:tc>
          <w:tcPr>
            <w:tcW w:w="710" w:type="dxa"/>
            <w:tcBorders/>
          </w:tcPr>
          <w:p>
            <w:pPr>
              <w:pStyle w:val="Normal"/>
              <w:widowControl/>
              <w:spacing w:before="0" w:after="0"/>
              <w:jc w:val="both"/>
              <w:rPr>
                <w:rFonts w:ascii="Courier New" w:hAnsi="Courier New" w:cs="Courier New"/>
                <w:b/>
                <w:b/>
                <w:sz w:val="22"/>
                <w:szCs w:val="22"/>
                <w:lang w:eastAsia="en-US"/>
              </w:rPr>
            </w:pPr>
            <w:r>
              <w:rPr>
                <w:rFonts w:cs="Courier New" w:ascii="Courier New" w:hAnsi="Courier New"/>
                <w:b/>
                <w:kern w:val="0"/>
                <w:sz w:val="22"/>
                <w:szCs w:val="22"/>
                <w:lang w:val="ru-RU" w:eastAsia="en-US" w:bidi="ar-SA"/>
              </w:rPr>
              <w:t>13</w:t>
            </w:r>
          </w:p>
        </w:tc>
        <w:tc>
          <w:tcPr>
            <w:tcW w:w="991" w:type="dxa"/>
            <w:tcBorders/>
          </w:tcPr>
          <w:p>
            <w:pPr>
              <w:pStyle w:val="Normal"/>
              <w:widowControl/>
              <w:spacing w:before="0" w:after="0"/>
              <w:jc w:val="both"/>
              <w:rPr>
                <w:rFonts w:ascii="Courier New" w:hAnsi="Courier New" w:cs="Courier New"/>
                <w:b/>
                <w:b/>
                <w:sz w:val="22"/>
                <w:szCs w:val="22"/>
                <w:lang w:eastAsia="en-US"/>
              </w:rPr>
            </w:pPr>
            <w:r>
              <w:rPr>
                <w:rFonts w:cs="Courier New" w:ascii="Courier New" w:hAnsi="Courier New"/>
                <w:b/>
                <w:kern w:val="0"/>
                <w:sz w:val="22"/>
                <w:szCs w:val="22"/>
                <w:lang w:val="ru-RU" w:eastAsia="en-US" w:bidi="ar-SA"/>
              </w:rPr>
              <w:t>25</w:t>
            </w:r>
          </w:p>
        </w:tc>
        <w:tc>
          <w:tcPr>
            <w:tcW w:w="1134" w:type="dxa"/>
            <w:tcBorders/>
          </w:tcPr>
          <w:p>
            <w:pPr>
              <w:pStyle w:val="Normal"/>
              <w:widowControl/>
              <w:spacing w:before="0" w:after="0"/>
              <w:jc w:val="both"/>
              <w:rPr>
                <w:rFonts w:ascii="Courier New" w:hAnsi="Courier New" w:cs="Courier New"/>
                <w:b/>
                <w:b/>
                <w:sz w:val="22"/>
                <w:szCs w:val="22"/>
                <w:lang w:eastAsia="en-US"/>
              </w:rPr>
            </w:pPr>
            <w:r>
              <w:rPr>
                <w:rFonts w:cs="Courier New" w:ascii="Courier New" w:hAnsi="Courier New"/>
                <w:b/>
                <w:kern w:val="0"/>
                <w:sz w:val="22"/>
                <w:szCs w:val="22"/>
                <w:lang w:val="ru-RU" w:eastAsia="en-US" w:bidi="ar-SA"/>
              </w:rPr>
              <w:t>160</w:t>
            </w:r>
          </w:p>
        </w:tc>
        <w:tc>
          <w:tcPr>
            <w:tcW w:w="1134" w:type="dxa"/>
            <w:tcBorders/>
          </w:tcPr>
          <w:p>
            <w:pPr>
              <w:pStyle w:val="Normal"/>
              <w:widowControl/>
              <w:spacing w:before="0" w:after="0"/>
              <w:jc w:val="left"/>
              <w:rPr>
                <w:rFonts w:ascii="Courier New" w:hAnsi="Courier New" w:cs="Courier New"/>
                <w:b/>
                <w:b/>
                <w:sz w:val="22"/>
                <w:szCs w:val="22"/>
                <w:lang w:eastAsia="en-US"/>
              </w:rPr>
            </w:pPr>
            <w:r>
              <w:rPr>
                <w:rFonts w:cs="Courier New" w:ascii="Courier New" w:hAnsi="Courier New"/>
                <w:b/>
                <w:kern w:val="0"/>
                <w:sz w:val="22"/>
                <w:szCs w:val="22"/>
                <w:lang w:val="ru-RU" w:eastAsia="en-US" w:bidi="ar-SA"/>
              </w:rPr>
              <w:t>322</w:t>
            </w:r>
          </w:p>
        </w:tc>
        <w:tc>
          <w:tcPr>
            <w:tcW w:w="710" w:type="dxa"/>
            <w:tcBorders/>
          </w:tcPr>
          <w:p>
            <w:pPr>
              <w:pStyle w:val="Normal"/>
              <w:widowControl/>
              <w:spacing w:before="0" w:after="0"/>
              <w:jc w:val="both"/>
              <w:rPr>
                <w:rFonts w:ascii="Courier New" w:hAnsi="Courier New" w:cs="Courier New"/>
                <w:b/>
                <w:b/>
                <w:sz w:val="22"/>
                <w:szCs w:val="22"/>
                <w:lang w:eastAsia="en-US"/>
              </w:rPr>
            </w:pPr>
            <w:r>
              <w:rPr>
                <w:rFonts w:cs="Courier New" w:ascii="Courier New" w:hAnsi="Courier New"/>
                <w:b/>
                <w:kern w:val="0"/>
                <w:sz w:val="22"/>
                <w:szCs w:val="22"/>
                <w:lang w:val="ru-RU" w:eastAsia="en-US" w:bidi="ar-SA"/>
              </w:rPr>
              <w:t>72</w:t>
            </w:r>
          </w:p>
        </w:tc>
        <w:tc>
          <w:tcPr>
            <w:tcW w:w="991" w:type="dxa"/>
            <w:tcBorders/>
          </w:tcPr>
          <w:p>
            <w:pPr>
              <w:pStyle w:val="Normal"/>
              <w:widowControl/>
              <w:spacing w:before="0" w:after="0"/>
              <w:jc w:val="both"/>
              <w:rPr>
                <w:rFonts w:ascii="Courier New" w:hAnsi="Courier New" w:cs="Courier New"/>
                <w:b/>
                <w:b/>
                <w:sz w:val="22"/>
                <w:szCs w:val="22"/>
                <w:lang w:eastAsia="en-US"/>
              </w:rPr>
            </w:pPr>
            <w:r>
              <w:rPr>
                <w:rFonts w:cs="Courier New" w:ascii="Courier New" w:hAnsi="Courier New"/>
                <w:b/>
                <w:kern w:val="0"/>
                <w:sz w:val="22"/>
                <w:szCs w:val="22"/>
                <w:lang w:val="ru-RU" w:eastAsia="en-US" w:bidi="ar-SA"/>
              </w:rPr>
            </w:r>
          </w:p>
        </w:tc>
      </w:tr>
    </w:tbl>
    <w:p>
      <w:pPr>
        <w:pStyle w:val="Normal"/>
        <w:rPr>
          <w:sz w:val="24"/>
          <w:szCs w:val="24"/>
        </w:rPr>
      </w:pPr>
      <w:r>
        <w:rPr>
          <w:sz w:val="24"/>
          <w:szCs w:val="24"/>
        </w:rPr>
      </w:r>
    </w:p>
    <w:p>
      <w:pPr>
        <w:pStyle w:val="Normal"/>
        <w:ind w:firstLine="708"/>
        <w:jc w:val="both"/>
        <w:rPr>
          <w:rFonts w:ascii="Arial" w:hAnsi="Arial" w:cs="Arial"/>
          <w:sz w:val="24"/>
          <w:szCs w:val="24"/>
        </w:rPr>
      </w:pPr>
      <w:r>
        <w:rPr>
          <w:rFonts w:cs="Arial" w:ascii="Arial" w:hAnsi="Arial"/>
          <w:sz w:val="24"/>
          <w:szCs w:val="24"/>
        </w:rPr>
        <w:t xml:space="preserve"> </w:t>
      </w:r>
      <w:r>
        <w:rPr>
          <w:rFonts w:cs="Arial" w:ascii="Arial" w:hAnsi="Arial"/>
          <w:sz w:val="24"/>
          <w:szCs w:val="24"/>
        </w:rPr>
        <w:t>Потребность в контейнерных площадках существует в МО «Кутулик» в количестве 20 шт., МО «Ангарский» в количестве 5 шт.  МО «Зоны» планируется реконструкция контейнерных площадок за счет собственных средств. Потребность в контейнерах для общего сбора ТКО: МО «Кутулик» - 100 шт., МО «Зоны» - 50 шт., МО «Ангарский» - 10 шт.</w:t>
      </w:r>
    </w:p>
    <w:p>
      <w:pPr>
        <w:pStyle w:val="Normal"/>
        <w:ind w:firstLine="708"/>
        <w:jc w:val="both"/>
        <w:rPr>
          <w:rFonts w:ascii="Arial" w:hAnsi="Arial" w:cs="Arial"/>
          <w:sz w:val="24"/>
          <w:szCs w:val="24"/>
        </w:rPr>
      </w:pPr>
      <w:r>
        <w:rPr>
          <w:rFonts w:cs="Arial" w:ascii="Arial" w:hAnsi="Arial"/>
          <w:sz w:val="24"/>
          <w:szCs w:val="24"/>
        </w:rPr>
        <w:t xml:space="preserve">Из 17-ти муниципальных образований Аларского района потребность в контейнерах для раздельного сбора ТКО указали пять МО в том числе: МО «Куйта» -92 шт., МО «Зоны» - 100 шт., МО «Кутулик» - 50 шт., МО «Аларь» - 19 шт., МО «Табарсук» - 51 шт., МО «Ангарский» - 10 шт. </w:t>
      </w:r>
    </w:p>
    <w:p>
      <w:pPr>
        <w:pStyle w:val="Normal"/>
        <w:ind w:firstLine="708"/>
        <w:jc w:val="both"/>
        <w:rPr>
          <w:rFonts w:ascii="Arial" w:hAnsi="Arial" w:cs="Arial"/>
          <w:sz w:val="24"/>
          <w:szCs w:val="24"/>
        </w:rPr>
      </w:pPr>
      <w:r>
        <w:rPr>
          <w:rFonts w:cs="Arial" w:ascii="Arial" w:hAnsi="Arial"/>
          <w:sz w:val="24"/>
          <w:szCs w:val="24"/>
        </w:rPr>
        <w:t>Строительство контейнерных площадок, приобретение контейнеров в большей части осуществлялось сельскими поселениями за счет денежных средств областного бюджета (субсидий). Субсидии выделялись Министерством природных ресурсов и экологии Иркутской области по заявкам, на условиях софинансирования.</w:t>
      </w:r>
    </w:p>
    <w:p>
      <w:pPr>
        <w:pStyle w:val="Normal"/>
        <w:ind w:firstLine="708"/>
        <w:jc w:val="both"/>
        <w:rPr>
          <w:rFonts w:ascii="Arial" w:hAnsi="Arial" w:cs="Arial"/>
          <w:sz w:val="24"/>
          <w:szCs w:val="24"/>
        </w:rPr>
      </w:pPr>
      <w:r>
        <w:rPr>
          <w:rFonts w:cs="Arial" w:ascii="Arial" w:hAnsi="Arial"/>
          <w:sz w:val="24"/>
          <w:szCs w:val="24"/>
        </w:rPr>
        <w:t>Начальным этапом всей работы предшествовала разработка администрациями муниципальных образований Аларского района, а также согласование и утверждение территориальным отделом Управления Роспотребнадзора по Иркутской области в г. Черемхово, Черемховском и Аларском районах, г. Свирске схем санитарной очистки территорий населенных пунктов, реестров контейнерных площадок.</w:t>
      </w:r>
    </w:p>
    <w:p>
      <w:pPr>
        <w:pStyle w:val="Normal"/>
        <w:ind w:firstLine="708"/>
        <w:jc w:val="both"/>
        <w:rPr>
          <w:rFonts w:ascii="Arial" w:hAnsi="Arial" w:cs="Arial"/>
          <w:sz w:val="24"/>
          <w:szCs w:val="24"/>
        </w:rPr>
      </w:pPr>
      <w:r>
        <w:rPr>
          <w:rFonts w:cs="Arial" w:ascii="Arial" w:hAnsi="Arial"/>
          <w:sz w:val="24"/>
          <w:szCs w:val="24"/>
        </w:rPr>
        <w:t>Вывоз мусора на сегодняшний день осуществляется с территорий 11 поселений: МО «Кутулик», МО «Ангарский», МО «Тыргетуй», МО «Могоенок», МО «Забитуй», МО «Александровск», МО «Иваническ», МО «Зоны», МО «Аляты», МО «Ныгда», МО «Куйта» (частично из с. Идеал и с. Куйта). Вывоз ТКО с МО «Ныгда» производит УК «Благоустройство» г. Черемхово.</w:t>
      </w:r>
    </w:p>
    <w:p>
      <w:pPr>
        <w:pStyle w:val="Normal"/>
        <w:ind w:firstLine="708"/>
        <w:jc w:val="both"/>
        <w:rPr>
          <w:rFonts w:ascii="Arial" w:hAnsi="Arial" w:cs="Arial"/>
          <w:sz w:val="24"/>
          <w:szCs w:val="24"/>
        </w:rPr>
      </w:pPr>
      <w:r>
        <w:rPr>
          <w:rFonts w:cs="Arial" w:ascii="Arial" w:hAnsi="Arial"/>
          <w:sz w:val="24"/>
          <w:szCs w:val="24"/>
        </w:rPr>
        <w:t>В отношении 6-ти муниципальных образований: МО «Бахтай», МО «Нельхай», МО «Аларь», МО «Егоровск», МО «Маниловск», МО «Табарсук» в адрес регионального оператора ООО «РТ-НЭО Иркутск» направлена информация о готовности инфраструктуры к сбору и вывозу твердых коммунальных отходов с территорий населенных пунктов. Проводится варификация контейнерных площадок МУП «Теплотехник».</w:t>
      </w:r>
    </w:p>
    <w:p>
      <w:pPr>
        <w:pStyle w:val="Normal"/>
        <w:ind w:firstLine="708"/>
        <w:jc w:val="both"/>
        <w:rPr>
          <w:rFonts w:ascii="Arial" w:hAnsi="Arial" w:cs="Arial"/>
          <w:sz w:val="24"/>
          <w:szCs w:val="24"/>
        </w:rPr>
      </w:pPr>
      <w:r>
        <w:rPr>
          <w:rFonts w:cs="Arial" w:ascii="Arial" w:hAnsi="Arial"/>
          <w:sz w:val="24"/>
          <w:szCs w:val="24"/>
        </w:rPr>
        <w:t xml:space="preserve">Существуют проблемы с подъездными путями в следующих муниципальных образованиях: </w:t>
      </w:r>
    </w:p>
    <w:p>
      <w:pPr>
        <w:pStyle w:val="Normal"/>
        <w:ind w:firstLine="708"/>
        <w:jc w:val="both"/>
        <w:rPr>
          <w:rFonts w:ascii="Arial" w:hAnsi="Arial" w:cs="Arial"/>
          <w:sz w:val="24"/>
          <w:szCs w:val="24"/>
        </w:rPr>
      </w:pPr>
      <w:r>
        <w:rPr>
          <w:rFonts w:cs="Arial" w:ascii="Arial" w:hAnsi="Arial"/>
          <w:sz w:val="24"/>
          <w:szCs w:val="24"/>
        </w:rPr>
        <w:t xml:space="preserve">- МО «Зоны» - к 5-ти контейнерным площадкам (срок устранения - до августа 2022 г.); </w:t>
      </w:r>
    </w:p>
    <w:p>
      <w:pPr>
        <w:pStyle w:val="Normal"/>
        <w:ind w:firstLine="708"/>
        <w:jc w:val="both"/>
        <w:rPr>
          <w:rFonts w:ascii="Arial" w:hAnsi="Arial" w:cs="Arial"/>
          <w:sz w:val="24"/>
          <w:szCs w:val="24"/>
        </w:rPr>
      </w:pPr>
      <w:r>
        <w:rPr>
          <w:rFonts w:cs="Arial" w:ascii="Arial" w:hAnsi="Arial"/>
          <w:sz w:val="24"/>
          <w:szCs w:val="24"/>
        </w:rPr>
        <w:t>- МО «Егоровск» - к 3-м контейнерным площадкам: д. Хуруй - 1, д. Егоровская -2 (срок устранения - август 2022 г.);</w:t>
      </w:r>
    </w:p>
    <w:p>
      <w:pPr>
        <w:pStyle w:val="Normal"/>
        <w:ind w:firstLine="708"/>
        <w:jc w:val="both"/>
        <w:rPr>
          <w:rFonts w:ascii="Arial" w:hAnsi="Arial" w:cs="Arial"/>
          <w:sz w:val="24"/>
          <w:szCs w:val="24"/>
        </w:rPr>
      </w:pPr>
      <w:r>
        <w:rPr>
          <w:rFonts w:cs="Arial" w:ascii="Arial" w:hAnsi="Arial"/>
          <w:sz w:val="24"/>
          <w:szCs w:val="24"/>
        </w:rPr>
        <w:t>- МО «Табарсук» - к 6-ти контейнерным площадкам (срок устранения - до августа 2022 г.);</w:t>
      </w:r>
    </w:p>
    <w:p>
      <w:pPr>
        <w:pStyle w:val="Normal"/>
        <w:ind w:firstLine="708"/>
        <w:jc w:val="both"/>
        <w:rPr>
          <w:rFonts w:ascii="Arial" w:hAnsi="Arial" w:cs="Arial"/>
          <w:sz w:val="24"/>
          <w:szCs w:val="24"/>
        </w:rPr>
      </w:pPr>
      <w:r>
        <w:rPr>
          <w:rFonts w:cs="Arial" w:ascii="Arial" w:hAnsi="Arial"/>
          <w:sz w:val="24"/>
          <w:szCs w:val="24"/>
        </w:rPr>
        <w:t>- МО «Тыргетуй» - к 2-м контейнерным площадкам (срок устранения - до сентября 2022 г.);</w:t>
      </w:r>
    </w:p>
    <w:p>
      <w:pPr>
        <w:pStyle w:val="Normal"/>
        <w:ind w:firstLine="708"/>
        <w:jc w:val="both"/>
        <w:rPr>
          <w:rFonts w:ascii="Arial" w:hAnsi="Arial" w:cs="Arial"/>
          <w:sz w:val="24"/>
          <w:szCs w:val="24"/>
        </w:rPr>
      </w:pPr>
      <w:r>
        <w:rPr>
          <w:rFonts w:cs="Arial" w:ascii="Arial" w:hAnsi="Arial"/>
          <w:sz w:val="24"/>
          <w:szCs w:val="24"/>
        </w:rPr>
        <w:t>- МО «Нельхай» - к 13-ти контейнерным площадкам (срок устранения - до августа 2022 г.);</w:t>
      </w:r>
    </w:p>
    <w:p>
      <w:pPr>
        <w:pStyle w:val="Normal"/>
        <w:ind w:firstLine="708"/>
        <w:jc w:val="both"/>
        <w:rPr>
          <w:rFonts w:ascii="Arial" w:hAnsi="Arial" w:cs="Arial"/>
          <w:sz w:val="24"/>
          <w:szCs w:val="24"/>
        </w:rPr>
      </w:pPr>
      <w:r>
        <w:rPr>
          <w:rFonts w:cs="Arial" w:ascii="Arial" w:hAnsi="Arial"/>
          <w:sz w:val="24"/>
          <w:szCs w:val="24"/>
        </w:rPr>
        <w:t>- МО «Аларь» - к 5-ти контейнерным площадкам (срок устранения - до сентября 2022 г.);</w:t>
      </w:r>
    </w:p>
    <w:p>
      <w:pPr>
        <w:pStyle w:val="Normal"/>
        <w:ind w:firstLine="708"/>
        <w:jc w:val="both"/>
        <w:rPr>
          <w:rFonts w:ascii="Arial" w:hAnsi="Arial" w:cs="Arial"/>
          <w:sz w:val="24"/>
          <w:szCs w:val="24"/>
        </w:rPr>
      </w:pPr>
      <w:r>
        <w:rPr>
          <w:rFonts w:cs="Arial" w:ascii="Arial" w:hAnsi="Arial"/>
          <w:sz w:val="24"/>
          <w:szCs w:val="24"/>
        </w:rPr>
        <w:t>- МО «Маниловск» - к 8-ми контейнерным площадкам (срок устранения - до августа 2022 г.);</w:t>
      </w:r>
    </w:p>
    <w:p>
      <w:pPr>
        <w:pStyle w:val="Normal"/>
        <w:ind w:firstLine="708"/>
        <w:jc w:val="both"/>
        <w:rPr>
          <w:rFonts w:ascii="Arial" w:hAnsi="Arial" w:cs="Arial"/>
          <w:sz w:val="24"/>
          <w:szCs w:val="24"/>
        </w:rPr>
      </w:pPr>
      <w:r>
        <w:rPr>
          <w:rFonts w:cs="Arial" w:ascii="Arial" w:hAnsi="Arial"/>
          <w:sz w:val="24"/>
          <w:szCs w:val="24"/>
        </w:rPr>
        <w:t>- МО «Бахтай» - к 18-ти контейнерным площадкам (срок устранения до сентября 2022 г.).</w:t>
      </w:r>
    </w:p>
    <w:p>
      <w:pPr>
        <w:pStyle w:val="Normal"/>
        <w:ind w:firstLine="708"/>
        <w:jc w:val="both"/>
        <w:rPr>
          <w:rFonts w:ascii="Arial" w:hAnsi="Arial" w:cs="Arial"/>
          <w:sz w:val="24"/>
          <w:szCs w:val="24"/>
        </w:rPr>
      </w:pPr>
      <w:r>
        <w:rPr>
          <w:rFonts w:cs="Arial" w:ascii="Arial" w:hAnsi="Arial"/>
          <w:sz w:val="24"/>
          <w:szCs w:val="24"/>
        </w:rPr>
        <w:t>Администрацией МО «Ангарский» организован раздельный сбор ТКО, с последующей сдачей в пункт приемки вторсырья.</w:t>
      </w:r>
    </w:p>
    <w:p>
      <w:pPr>
        <w:pStyle w:val="Normal"/>
        <w:ind w:firstLine="708"/>
        <w:jc w:val="both"/>
        <w:rPr>
          <w:rFonts w:ascii="Arial" w:hAnsi="Arial" w:cs="Arial"/>
          <w:sz w:val="24"/>
          <w:szCs w:val="24"/>
        </w:rPr>
      </w:pPr>
      <w:r>
        <w:rPr>
          <w:rFonts w:cs="Arial" w:ascii="Arial" w:hAnsi="Arial"/>
          <w:sz w:val="24"/>
          <w:szCs w:val="24"/>
        </w:rPr>
        <w:t xml:space="preserve">В настоящее время на территории Аларского района расположено 23 несанкционированных свалки. </w:t>
      </w:r>
    </w:p>
    <w:p>
      <w:pPr>
        <w:pStyle w:val="Normal"/>
        <w:ind w:firstLine="708"/>
        <w:jc w:val="both"/>
        <w:rPr>
          <w:rFonts w:ascii="Arial" w:hAnsi="Arial" w:cs="Arial"/>
          <w:sz w:val="24"/>
          <w:szCs w:val="24"/>
        </w:rPr>
      </w:pPr>
      <w:r>
        <w:rPr>
          <w:rFonts w:cs="Arial" w:ascii="Arial" w:hAnsi="Arial"/>
          <w:sz w:val="24"/>
          <w:szCs w:val="24"/>
        </w:rPr>
        <w:t xml:space="preserve">В 2020 году на денежные средства (субсидии), выделенные Министерством природных ресурсов и экологии Иркутской области были ликвидированы 3 свалки: администрацией МО «Аларский район» - в п. Кутулик; МО «Зоны» - в д. Бурятская; МО «Куйта» - между д. Идеал и д. Аршан. </w:t>
      </w:r>
    </w:p>
    <w:p>
      <w:pPr>
        <w:pStyle w:val="Normal"/>
        <w:ind w:firstLine="708"/>
        <w:jc w:val="both"/>
        <w:rPr>
          <w:rFonts w:ascii="Arial" w:hAnsi="Arial" w:cs="Arial"/>
          <w:sz w:val="24"/>
          <w:szCs w:val="24"/>
        </w:rPr>
      </w:pPr>
      <w:r>
        <w:rPr>
          <w:rFonts w:cs="Arial" w:ascii="Arial" w:hAnsi="Arial"/>
          <w:sz w:val="24"/>
          <w:szCs w:val="24"/>
        </w:rPr>
        <w:t xml:space="preserve">Администрациями сельских поселений за счет собственных средств ликвидированы свалки: МО «Ангарский» - п. Ангарский, МО «Забитуй» - п. Забитуй, МО «Егоровск» - д. Егоровская, МО «Табарсук» - с. Табарсук, МО «Тыргетуй» - с. Тыргетуй, МО «Куйта» - с. Куйта. </w:t>
      </w:r>
    </w:p>
    <w:p>
      <w:pPr>
        <w:pStyle w:val="Normal"/>
        <w:ind w:firstLine="708"/>
        <w:jc w:val="both"/>
        <w:rPr>
          <w:rFonts w:ascii="Arial" w:hAnsi="Arial" w:cs="Arial"/>
          <w:sz w:val="24"/>
          <w:szCs w:val="24"/>
        </w:rPr>
      </w:pPr>
      <w:r>
        <w:rPr>
          <w:rFonts w:cs="Arial" w:ascii="Arial" w:hAnsi="Arial"/>
          <w:sz w:val="24"/>
          <w:szCs w:val="24"/>
        </w:rPr>
        <w:t>Раннее в территориальную схему Иркутской области по обращению с отходами были включены 16 свалок: МО «Бахтай» - 3, МО «Аляты» - 3, МО «Егоровск» - 2, по 1 свалке МО «Александровск», МО «Ангарский», МО «Зоны», МО «Маниловск», МО «Нельхай», МО «Иваническ», МО «Аларь», МО «Тыргетуй».</w:t>
      </w:r>
    </w:p>
    <w:p>
      <w:pPr>
        <w:pStyle w:val="Normal"/>
        <w:ind w:firstLine="708"/>
        <w:jc w:val="both"/>
        <w:rPr>
          <w:rFonts w:ascii="Arial" w:hAnsi="Arial" w:cs="Arial"/>
          <w:sz w:val="24"/>
          <w:szCs w:val="24"/>
        </w:rPr>
      </w:pPr>
      <w:r>
        <w:rPr>
          <w:rFonts w:cs="Arial" w:ascii="Arial" w:hAnsi="Arial"/>
          <w:sz w:val="24"/>
          <w:szCs w:val="24"/>
        </w:rPr>
        <w:t>В июне 2022 года в Министерство природных ресурсов и экологии Иркутской области была направлена запрашиваемая информация для включения в вышеуказанную территориальную схему Иркутской области. Были предоставлены данные по 7 свалкам: МО «Могоенок» - 2 свалки, МО «Нельхай» - 2, по 1 свалке МО «Табарсук», МО «Маниловск», МО «Кутулик».</w:t>
      </w:r>
    </w:p>
    <w:p>
      <w:pPr>
        <w:pStyle w:val="Normal"/>
        <w:ind w:firstLine="708"/>
        <w:jc w:val="both"/>
        <w:rPr>
          <w:rFonts w:ascii="Arial" w:hAnsi="Arial" w:cs="Arial"/>
          <w:sz w:val="24"/>
          <w:szCs w:val="24"/>
        </w:rPr>
      </w:pPr>
      <w:r>
        <w:rPr>
          <w:rFonts w:cs="Arial" w:ascii="Arial" w:hAnsi="Arial"/>
          <w:sz w:val="24"/>
          <w:szCs w:val="24"/>
        </w:rPr>
        <w:t>Также в июне-июле текущего года заявки на субсидии на ликвидацию свалок были поданы 9-ю сельскими муниципальными образованиями: МО «Егоровск», МО «Маниловск», МО «Иваническ», МО «Табарсук», МО «Ныгда», МО «Аляты», МО «Тыргетуй», МО «Могоенок» (на 2 свалки), МО «Кутулик» (на 2 свалки).</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ind w:firstLine="708"/>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4"/>
          <w:szCs w:val="24"/>
        </w:rPr>
      </w:pPr>
      <w:r>
        <w:rPr>
          <w:rFonts w:cs="Arial" w:ascii="Arial" w:hAnsi="Arial"/>
          <w:sz w:val="24"/>
          <w:szCs w:val="24"/>
        </w:rPr>
        <w:t>Подготовил:                                                                                              М.Л. Кошельняк</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Согласовано:                                                                                            А.П. Мишков</w:t>
      </w:r>
    </w:p>
    <w:p>
      <w:pPr>
        <w:pStyle w:val="Normal"/>
        <w:jc w:val="both"/>
        <w:rPr>
          <w:rFonts w:ascii="Arial" w:hAnsi="Arial" w:cs="Arial"/>
          <w:sz w:val="24"/>
          <w:szCs w:val="24"/>
        </w:rPr>
      </w:pPr>
      <w:r>
        <w:rPr>
          <w:rFonts w:cs="Arial" w:ascii="Arial" w:hAnsi="Arial"/>
          <w:sz w:val="24"/>
          <w:szCs w:val="24"/>
        </w:rPr>
        <w:t xml:space="preserve">                                                                                                                      </w:t>
      </w:r>
    </w:p>
    <w:p>
      <w:pPr>
        <w:pStyle w:val="Normal"/>
        <w:jc w:val="both"/>
        <w:rPr>
          <w:rFonts w:ascii="Arial" w:hAnsi="Arial" w:cs="Arial"/>
          <w:sz w:val="24"/>
          <w:szCs w:val="24"/>
        </w:rPr>
      </w:pPr>
      <w:r>
        <w:rPr>
          <w:rFonts w:cs="Arial" w:ascii="Arial" w:hAnsi="Arial"/>
          <w:sz w:val="24"/>
          <w:szCs w:val="24"/>
        </w:rPr>
        <w:t xml:space="preserve">                                                                                                                   </w:t>
      </w:r>
      <w:r>
        <w:rPr>
          <w:rFonts w:cs="Arial" w:ascii="Arial" w:hAnsi="Arial"/>
          <w:sz w:val="24"/>
          <w:szCs w:val="24"/>
        </w:rPr>
        <w:t>Т.В. Острикова</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ab/>
        <w:tab/>
        <w:tab/>
        <w:tab/>
        <w:tab/>
        <w:tab/>
        <w:tab/>
        <w:tab/>
        <w:tab/>
        <w:tab/>
        <w:t xml:space="preserve">        Л.Р. Алексеева</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  </w:t>
      </w:r>
      <w:r>
        <w:rPr>
          <w:rFonts w:cs="Arial" w:ascii="Arial" w:hAnsi="Arial"/>
          <w:sz w:val="24"/>
          <w:szCs w:val="24"/>
        </w:rPr>
        <w:tab/>
        <w:tab/>
        <w:tab/>
        <w:tab/>
        <w:tab/>
        <w:tab/>
        <w:tab/>
        <w:tab/>
        <w:tab/>
        <w:tab/>
      </w:r>
    </w:p>
    <w:p>
      <w:pPr>
        <w:pStyle w:val="Normal"/>
        <w:jc w:val="both"/>
        <w:rPr>
          <w:rFonts w:ascii="Arial" w:hAnsi="Arial" w:cs="Arial"/>
          <w:sz w:val="28"/>
          <w:szCs w:val="28"/>
        </w:rPr>
      </w:pPr>
      <w:r>
        <w:rPr/>
      </w:r>
    </w:p>
    <w:sectPr>
      <w:type w:val="nextPage"/>
      <w:pgSz w:w="11906" w:h="16838"/>
      <w:pgMar w:left="1418" w:right="850" w:gutter="0" w:header="0" w:top="851" w:footer="0" w:bottom="70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8"/>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a5ae6"/>
    <w:pPr>
      <w:widowControl/>
      <w:bidi w:val="0"/>
      <w:spacing w:lineRule="auto" w:line="240" w:before="0" w:after="0"/>
      <w:jc w:val="left"/>
    </w:pPr>
    <w:rPr>
      <w:rFonts w:eastAsia="Times New Roman" w:cs="Times New Roman" w:ascii="Times New Roman" w:hAnsi="Times New Roman"/>
      <w:color w:val="auto"/>
      <w:kern w:val="0"/>
      <w:sz w:val="20"/>
      <w:szCs w:val="20"/>
      <w:lang w:eastAsia="ru-RU" w:val="ru-RU" w:bidi="ar-SA"/>
    </w:rPr>
  </w:style>
  <w:style w:type="paragraph" w:styleId="1">
    <w:name w:val="Heading 1"/>
    <w:basedOn w:val="Normal"/>
    <w:next w:val="Normal"/>
    <w:link w:val="11"/>
    <w:qFormat/>
    <w:rsid w:val="006a5ae6"/>
    <w:pPr>
      <w:keepNext w:val="true"/>
      <w:spacing w:lineRule="auto" w:line="360"/>
      <w:jc w:val="center"/>
      <w:outlineLvl w:val="0"/>
    </w:pPr>
    <w:rPr>
      <w:b/>
    </w:rPr>
  </w:style>
  <w:style w:type="paragraph" w:styleId="2">
    <w:name w:val="Heading 2"/>
    <w:basedOn w:val="Normal"/>
    <w:next w:val="Normal"/>
    <w:link w:val="21"/>
    <w:qFormat/>
    <w:rsid w:val="006a5ae6"/>
    <w:pPr>
      <w:keepNext w:val="true"/>
      <w:spacing w:lineRule="auto" w:line="360"/>
      <w:jc w:val="center"/>
      <w:outlineLvl w:val="1"/>
    </w:pPr>
    <w:rPr>
      <w:b/>
      <w:sz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6a5ae6"/>
    <w:rPr>
      <w:rFonts w:eastAsia="Times New Roman" w:cs="Times New Roman"/>
      <w:b/>
      <w:sz w:val="20"/>
      <w:szCs w:val="20"/>
      <w:lang w:eastAsia="ru-RU"/>
    </w:rPr>
  </w:style>
  <w:style w:type="character" w:styleId="21" w:customStyle="1">
    <w:name w:val="Заголовок 2 Знак"/>
    <w:basedOn w:val="DefaultParagraphFont"/>
    <w:qFormat/>
    <w:rsid w:val="006a5ae6"/>
    <w:rPr>
      <w:rFonts w:eastAsia="Times New Roman" w:cs="Times New Roman"/>
      <w:b/>
      <w:sz w:val="32"/>
      <w:szCs w:val="20"/>
      <w:lang w:eastAsia="ru-RU"/>
    </w:rPr>
  </w:style>
  <w:style w:type="character" w:styleId="Style12" w:customStyle="1">
    <w:name w:val="Основной текст Знак"/>
    <w:basedOn w:val="DefaultParagraphFont"/>
    <w:uiPriority w:val="99"/>
    <w:qFormat/>
    <w:rsid w:val="00a0604a"/>
    <w:rPr>
      <w:rFonts w:eastAsia="Times New Roman" w:cs="Times New Roman"/>
      <w:sz w:val="24"/>
      <w:szCs w:val="24"/>
      <w:lang w:eastAsia="ru-RU"/>
    </w:rPr>
  </w:style>
  <w:style w:type="character" w:styleId="Style13" w:customStyle="1">
    <w:name w:val="Текст выноски Знак"/>
    <w:basedOn w:val="DefaultParagraphFont"/>
    <w:link w:val="BalloonText"/>
    <w:uiPriority w:val="99"/>
    <w:semiHidden/>
    <w:qFormat/>
    <w:rsid w:val="00b74a96"/>
    <w:rPr>
      <w:rFonts w:ascii="Segoe UI" w:hAnsi="Segoe UI" w:eastAsia="Times New Roman" w:cs="Segoe UI"/>
      <w:sz w:val="18"/>
      <w:szCs w:val="18"/>
      <w:lang w:eastAsia="ru-RU"/>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link w:val="Style12"/>
    <w:uiPriority w:val="99"/>
    <w:unhideWhenUsed/>
    <w:rsid w:val="00a0604a"/>
    <w:pPr>
      <w:spacing w:before="0" w:after="120"/>
    </w:pPr>
    <w:rPr>
      <w:sz w:val="24"/>
      <w:szCs w:val="24"/>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 w:type="paragraph" w:styleId="BalloonText">
    <w:name w:val="Balloon Text"/>
    <w:basedOn w:val="Normal"/>
    <w:link w:val="Style13"/>
    <w:uiPriority w:val="99"/>
    <w:semiHidden/>
    <w:unhideWhenUsed/>
    <w:qFormat/>
    <w:rsid w:val="00b74a96"/>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39"/>
    <w:rsid w:val="00f669e3"/>
    <w:pPr>
      <w:spacing w:after="0" w:line="240" w:lineRule="auto"/>
    </w:pPr>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Application>LibreOffice/7.3.4.2$Windows_X86_64 LibreOffice_project/728fec16bd5f605073805c3c9e7c4212a0120dc5</Application>
  <AppVersion>15.0000</AppVersion>
  <Pages>8</Pages>
  <Words>691</Words>
  <Characters>3921</Characters>
  <CharactersWithSpaces>5000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2022-07-12T01:21:00Z</dcterms:created>
  <dc:creator>Мотоев</dc:creator>
  <dc:description/>
  <dc:language>ru-RU</dc:language>
  <cp:lastModifiedBy>Пользователь Windows</cp:lastModifiedBy>
  <cp:lastPrinted>2022-07-26T07:24:00Z</cp:lastPrinted>
  <dcterms:modified xsi:type="dcterms:W3CDTF">2022-07-26T07:40:00Z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